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2CA" w:rsidRDefault="004712CA" w:rsidP="004712CA">
      <w:pPr>
        <w:pStyle w:val="Heading1"/>
        <w:kinsoku w:val="0"/>
        <w:overflowPunct w:val="0"/>
        <w:spacing w:before="210" w:line="480" w:lineRule="auto"/>
        <w:ind w:left="3239" w:right="2750" w:firstLine="892"/>
      </w:pPr>
      <w:r>
        <w:t xml:space="preserve">BAB III </w:t>
      </w:r>
      <w:bookmarkStart w:id="0" w:name="bookmark30"/>
      <w:bookmarkEnd w:id="0"/>
      <w:r>
        <w:t>METODE PENELITIAN</w:t>
      </w:r>
    </w:p>
    <w:p w:rsidR="004712CA" w:rsidRDefault="004712CA" w:rsidP="004712CA">
      <w:pPr>
        <w:pStyle w:val="ListParagraph"/>
        <w:numPr>
          <w:ilvl w:val="0"/>
          <w:numId w:val="2"/>
        </w:numPr>
        <w:tabs>
          <w:tab w:val="left" w:pos="1297"/>
        </w:tabs>
        <w:kinsoku w:val="0"/>
        <w:overflowPunct w:val="0"/>
        <w:spacing w:before="210"/>
        <w:rPr>
          <w:b/>
          <w:bCs/>
        </w:rPr>
      </w:pPr>
      <w:bookmarkStart w:id="1" w:name="bookmark31"/>
      <w:bookmarkEnd w:id="1"/>
      <w:r>
        <w:rPr>
          <w:b/>
          <w:bCs/>
        </w:rPr>
        <w:t>Jenis</w:t>
      </w:r>
      <w:r>
        <w:rPr>
          <w:b/>
          <w:bCs/>
          <w:spacing w:val="-4"/>
        </w:rPr>
        <w:t xml:space="preserve"> </w:t>
      </w:r>
      <w:r>
        <w:rPr>
          <w:b/>
          <w:bCs/>
        </w:rPr>
        <w:t>Penelitian</w:t>
      </w:r>
    </w:p>
    <w:p w:rsidR="004712CA" w:rsidRDefault="004712CA" w:rsidP="004712CA">
      <w:pPr>
        <w:pStyle w:val="BodyText"/>
        <w:kinsoku w:val="0"/>
        <w:overflowPunct w:val="0"/>
        <w:spacing w:before="36" w:line="480" w:lineRule="auto"/>
        <w:ind w:left="1308" w:right="99" w:firstLine="720"/>
        <w:jc w:val="both"/>
      </w:pPr>
      <w:r>
        <w:t>Penelitian kualitatif melibatkan langkah-langkah pengumpulan, analisis, dan interpretasi data yang tidak dapat diukur dalam bentuk angka, sehingga sering disebut sebagai penelitian "kualitatif". Fokus utama penelitian ini adalah pada proses pengumpulan data dan memberikan makna pada hasilnya penelitian. Oleh karena itu, dalam mencapai analisis mendalam, penting untuk memperhatikan kekuatan kata-kata dan struktur kalimat dalam laporan penelitian</w:t>
      </w:r>
      <w:r>
        <w:rPr>
          <w:position w:val="8"/>
          <w:sz w:val="16"/>
          <w:szCs w:val="16"/>
        </w:rPr>
        <w:t>47</w:t>
      </w:r>
      <w:r>
        <w:t>.</w:t>
      </w:r>
    </w:p>
    <w:p w:rsidR="004712CA" w:rsidRDefault="004712CA" w:rsidP="004712CA">
      <w:pPr>
        <w:pStyle w:val="BodyText"/>
        <w:kinsoku w:val="0"/>
        <w:overflowPunct w:val="0"/>
        <w:spacing w:before="1" w:line="480" w:lineRule="auto"/>
        <w:ind w:left="1308" w:right="103" w:firstLine="720"/>
        <w:jc w:val="both"/>
      </w:pPr>
      <w:r>
        <w:t>Penelitian ini menggunakan jenis penelitian kualitatif dengan pendekatan deskriptif. Penelitian kualitatif deskriptif dipilih karena bertujuan untuk mendeskripsikan dan menggambarkan secara mendalam mengenai optimalisasi pengelolaan arsip oleh tenaga tata usaha di SMP Negeri 02 Tembilahan Hulu sesuai dengan fakta yang ada di lapangan.</w:t>
      </w:r>
    </w:p>
    <w:p w:rsidR="004712CA" w:rsidRDefault="004712CA" w:rsidP="004712CA">
      <w:pPr>
        <w:pStyle w:val="BodyText"/>
        <w:kinsoku w:val="0"/>
        <w:overflowPunct w:val="0"/>
        <w:spacing w:before="10" w:line="480" w:lineRule="auto"/>
        <w:ind w:left="1308" w:right="100" w:firstLine="720"/>
        <w:jc w:val="both"/>
      </w:pPr>
      <w:r>
        <w:t>Penelitian ini berfokus pada pengelolaan arsip yang dilakukan oleh tenaga tata usaha, khususnya yang berkaitan dengan tiga indikator penelitian, yaitu sistem penyimpanan arsip, pemeliharaan arsip, dan penemuan kembali arsip. Melalui pendekatan ini, peneliti dapat memperoleh gambaran secara langsung mengenai  pelaksanaan pengelolaan arsip serta upaya yang dilakukan untuk mengoptimalkannya dalam mendukung kegiatan administrasi sekolah.</w:t>
      </w:r>
    </w:p>
    <w:p w:rsidR="004712CA" w:rsidRDefault="004712CA" w:rsidP="004712CA">
      <w:pPr>
        <w:pStyle w:val="BodyText"/>
        <w:kinsoku w:val="0"/>
        <w:overflowPunct w:val="0"/>
        <w:spacing w:before="7"/>
        <w:rPr>
          <w:sz w:val="12"/>
          <w:szCs w:val="12"/>
        </w:rPr>
      </w:pPr>
      <w:r>
        <w:rPr>
          <w:noProof/>
        </w:rPr>
        <mc:AlternateContent>
          <mc:Choice Requires="wps">
            <w:drawing>
              <wp:anchor distT="0" distB="0" distL="0" distR="0" simplePos="0" relativeHeight="251659264" behindDoc="0" locked="0" layoutInCell="0" allowOverlap="1">
                <wp:simplePos x="0" y="0"/>
                <wp:positionH relativeFrom="page">
                  <wp:posOffset>1440180</wp:posOffset>
                </wp:positionH>
                <wp:positionV relativeFrom="paragraph">
                  <wp:posOffset>120650</wp:posOffset>
                </wp:positionV>
                <wp:extent cx="1829435" cy="12700"/>
                <wp:effectExtent l="11430" t="12065" r="6985" b="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9.5pt,257.4pt,9.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ea+Q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75" w:line="247" w:lineRule="auto"/>
        <w:ind w:left="588" w:firstLine="568"/>
        <w:rPr>
          <w:sz w:val="20"/>
          <w:szCs w:val="20"/>
        </w:rPr>
      </w:pPr>
      <w:r>
        <w:rPr>
          <w:rFonts w:ascii="Calibri" w:hAnsi="Calibri" w:cs="Calibri"/>
          <w:position w:val="7"/>
          <w:sz w:val="13"/>
          <w:szCs w:val="13"/>
        </w:rPr>
        <w:t xml:space="preserve">47 </w:t>
      </w:r>
      <w:r>
        <w:rPr>
          <w:sz w:val="20"/>
          <w:szCs w:val="20"/>
        </w:rPr>
        <w:t xml:space="preserve">Tamaulina Br. Sembiring, Irmawati, Muhammad Sabir, Indra Tjahyadi, </w:t>
      </w:r>
      <w:r>
        <w:rPr>
          <w:i/>
          <w:iCs/>
          <w:sz w:val="20"/>
          <w:szCs w:val="20"/>
        </w:rPr>
        <w:t xml:space="preserve">Buku Ajar Metodologi Penelitian (Teori Dan Praktik), </w:t>
      </w:r>
      <w:r>
        <w:rPr>
          <w:sz w:val="20"/>
          <w:szCs w:val="20"/>
        </w:rPr>
        <w:t>(Karawang: CV Saba Jaya Publisher, 2023,)  hal. 75</w:t>
      </w: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
        <w:rPr>
          <w:sz w:val="19"/>
          <w:szCs w:val="19"/>
        </w:rPr>
      </w:pPr>
    </w:p>
    <w:p w:rsidR="004712CA" w:rsidRDefault="004712CA" w:rsidP="004712CA">
      <w:pPr>
        <w:pStyle w:val="BodyText"/>
        <w:kinsoku w:val="0"/>
        <w:overflowPunct w:val="0"/>
        <w:spacing w:before="1"/>
        <w:ind w:left="588" w:right="103"/>
        <w:jc w:val="center"/>
        <w:rPr>
          <w:sz w:val="22"/>
          <w:szCs w:val="22"/>
        </w:rPr>
      </w:pPr>
      <w:r>
        <w:rPr>
          <w:sz w:val="22"/>
          <w:szCs w:val="22"/>
        </w:rPr>
        <w:t>60</w:t>
      </w:r>
    </w:p>
    <w:p w:rsidR="004712CA" w:rsidRDefault="004712CA" w:rsidP="004712CA">
      <w:pPr>
        <w:pStyle w:val="BodyText"/>
        <w:kinsoku w:val="0"/>
        <w:overflowPunct w:val="0"/>
        <w:spacing w:before="1"/>
        <w:ind w:left="588" w:right="103"/>
        <w:jc w:val="center"/>
        <w:rPr>
          <w:sz w:val="22"/>
          <w:szCs w:val="22"/>
        </w:rPr>
        <w:sectPr w:rsidR="004712CA">
          <w:headerReference w:type="even" r:id="rId6"/>
          <w:headerReference w:type="default" r:id="rId7"/>
          <w:headerReference w:type="first" r:id="rId8"/>
          <w:pgSz w:w="11910" w:h="16840"/>
          <w:pgMar w:top="1580" w:right="1600" w:bottom="280" w:left="1680" w:header="0"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5"/>
        <w:rPr>
          <w:sz w:val="25"/>
          <w:szCs w:val="25"/>
        </w:rPr>
      </w:pPr>
    </w:p>
    <w:p w:rsidR="004712CA" w:rsidRDefault="004712CA" w:rsidP="004712CA">
      <w:pPr>
        <w:pStyle w:val="Heading1"/>
        <w:numPr>
          <w:ilvl w:val="0"/>
          <w:numId w:val="2"/>
        </w:numPr>
        <w:tabs>
          <w:tab w:val="left" w:pos="1297"/>
        </w:tabs>
        <w:kinsoku w:val="0"/>
        <w:overflowPunct w:val="0"/>
        <w:spacing w:before="90"/>
      </w:pPr>
      <w:bookmarkStart w:id="2" w:name="bookmark32"/>
      <w:bookmarkEnd w:id="2"/>
      <w:r>
        <w:t>Tempat Dan Waktu</w:t>
      </w:r>
      <w:r>
        <w:rPr>
          <w:spacing w:val="-7"/>
        </w:rPr>
        <w:t xml:space="preserve"> </w:t>
      </w:r>
      <w:r>
        <w:t>Penelitian</w:t>
      </w:r>
    </w:p>
    <w:p w:rsidR="004712CA" w:rsidRDefault="004712CA" w:rsidP="004712CA">
      <w:pPr>
        <w:pStyle w:val="BodyText"/>
        <w:kinsoku w:val="0"/>
        <w:overflowPunct w:val="0"/>
        <w:spacing w:before="11"/>
        <w:rPr>
          <w:b/>
          <w:bCs/>
          <w:sz w:val="23"/>
          <w:szCs w:val="23"/>
        </w:rPr>
      </w:pPr>
    </w:p>
    <w:p w:rsidR="004712CA" w:rsidRDefault="004712CA" w:rsidP="004712CA">
      <w:pPr>
        <w:pStyle w:val="ListParagraph"/>
        <w:numPr>
          <w:ilvl w:val="1"/>
          <w:numId w:val="2"/>
        </w:numPr>
        <w:tabs>
          <w:tab w:val="left" w:pos="1865"/>
        </w:tabs>
        <w:kinsoku w:val="0"/>
        <w:overflowPunct w:val="0"/>
        <w:spacing w:before="0"/>
        <w:rPr>
          <w:b/>
          <w:bCs/>
        </w:rPr>
      </w:pPr>
      <w:r>
        <w:rPr>
          <w:b/>
          <w:bCs/>
        </w:rPr>
        <w:t>Tempat</w:t>
      </w:r>
      <w:r>
        <w:rPr>
          <w:b/>
          <w:bCs/>
          <w:spacing w:val="-5"/>
        </w:rPr>
        <w:t xml:space="preserve"> </w:t>
      </w:r>
      <w:r>
        <w:rPr>
          <w:b/>
          <w:bCs/>
        </w:rPr>
        <w:t>Penelitian</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18" w:firstLine="425"/>
        <w:jc w:val="both"/>
      </w:pPr>
      <w:r>
        <w:t>Penelitian merupakan tempat dimana penelitian itu dilaksanakan untuk memperoleh data dan informasi yang dibutuhkan. Penelitian  ini dilaksanakan di SMP Negeri 02 Tembilahan Hulu. Sekolah ini beralamat di Jl.Pelajar Kabupaten Indragiri Hilir, Provinsi Riau.</w:t>
      </w:r>
      <w:r>
        <w:rPr>
          <w:position w:val="8"/>
          <w:sz w:val="16"/>
          <w:szCs w:val="16"/>
        </w:rPr>
        <w:t xml:space="preserve">48 </w:t>
      </w:r>
      <w:r>
        <w:t>Pemilihan lokasi penelitian didasarkan pada kesesuaian lokasi dengan fokus penelitian, yaitu pengelolaan arsip oleh tenaga tata usaha dalam mendukung administrasi</w:t>
      </w:r>
      <w:r>
        <w:rPr>
          <w:spacing w:val="-6"/>
        </w:rPr>
        <w:t xml:space="preserve"> </w:t>
      </w:r>
      <w:r>
        <w:t>sekolah.</w:t>
      </w:r>
    </w:p>
    <w:p w:rsidR="004712CA" w:rsidRDefault="004712CA" w:rsidP="004712CA">
      <w:pPr>
        <w:pStyle w:val="Heading1"/>
        <w:numPr>
          <w:ilvl w:val="1"/>
          <w:numId w:val="2"/>
        </w:numPr>
        <w:tabs>
          <w:tab w:val="left" w:pos="1865"/>
        </w:tabs>
        <w:kinsoku w:val="0"/>
        <w:overflowPunct w:val="0"/>
        <w:ind w:hanging="282"/>
      </w:pPr>
      <w:r>
        <w:t>Waktu</w:t>
      </w:r>
      <w:r>
        <w:rPr>
          <w:spacing w:val="-3"/>
        </w:rPr>
        <w:t xml:space="preserve"> </w:t>
      </w:r>
      <w:r>
        <w:t>penelitian</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17" w:firstLine="425"/>
        <w:jc w:val="both"/>
      </w:pPr>
      <w:r>
        <w:t>Waktu penelitian merupakan jangka waktu yang digunakan peneliti untuk melaksanakan seluruh rangkaian kegiatan penelitian, mulai dari persiapan, pengumpulan data, pengolahan data, analisis data, sampai dengan penyusunan laporan penelitian. Kegiatan penelitian awal dilakukan pada tanggal 9 April 2026 sampai tanggal 10 Juni 2026.</w:t>
      </w:r>
    </w:p>
    <w:p w:rsidR="004712CA" w:rsidRDefault="004712CA" w:rsidP="004712CA">
      <w:pPr>
        <w:pStyle w:val="Heading1"/>
        <w:numPr>
          <w:ilvl w:val="0"/>
          <w:numId w:val="2"/>
        </w:numPr>
        <w:tabs>
          <w:tab w:val="left" w:pos="1297"/>
        </w:tabs>
        <w:kinsoku w:val="0"/>
        <w:overflowPunct w:val="0"/>
        <w:spacing w:before="216"/>
      </w:pPr>
      <w:bookmarkStart w:id="3" w:name="bookmark33"/>
      <w:bookmarkEnd w:id="3"/>
      <w:r>
        <w:t>Subjek Dan Objek</w:t>
      </w:r>
      <w:r>
        <w:rPr>
          <w:spacing w:val="-5"/>
        </w:rPr>
        <w:t xml:space="preserve"> </w:t>
      </w:r>
      <w:r>
        <w:t>Penelitian</w:t>
      </w:r>
    </w:p>
    <w:p w:rsidR="004712CA" w:rsidRDefault="004712CA" w:rsidP="004712CA">
      <w:pPr>
        <w:pStyle w:val="BodyText"/>
        <w:kinsoku w:val="0"/>
        <w:overflowPunct w:val="0"/>
        <w:rPr>
          <w:b/>
          <w:bCs/>
        </w:rPr>
      </w:pPr>
    </w:p>
    <w:p w:rsidR="004712CA" w:rsidRDefault="004712CA" w:rsidP="004712CA">
      <w:pPr>
        <w:pStyle w:val="ListParagraph"/>
        <w:numPr>
          <w:ilvl w:val="1"/>
          <w:numId w:val="2"/>
        </w:numPr>
        <w:tabs>
          <w:tab w:val="left" w:pos="1865"/>
        </w:tabs>
        <w:kinsoku w:val="0"/>
        <w:overflowPunct w:val="0"/>
        <w:spacing w:before="0"/>
        <w:rPr>
          <w:b/>
          <w:bCs/>
        </w:rPr>
      </w:pPr>
      <w:r>
        <w:rPr>
          <w:b/>
          <w:bCs/>
        </w:rPr>
        <w:t>Subjek</w:t>
      </w:r>
      <w:r>
        <w:rPr>
          <w:b/>
          <w:bCs/>
          <w:spacing w:val="-5"/>
        </w:rPr>
        <w:t xml:space="preserve"> </w:t>
      </w:r>
      <w:r>
        <w:rPr>
          <w:b/>
          <w:bCs/>
        </w:rPr>
        <w:t>Penelitian</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21" w:firstLine="425"/>
        <w:jc w:val="both"/>
      </w:pPr>
      <w:r>
        <w:t>Subjek penelitian adalah orang yang menjadi sumber informasi atau yang memberikan data kepada peneliti. Subyek penelitian ini terdiri dari Tenaga Tata Usaha, Kepala Sekolah Dan Guru yang ada di SMP Negeri 02 Tembilahan Hulu.</w:t>
      </w:r>
    </w:p>
    <w:p w:rsidR="004712CA" w:rsidRDefault="004712CA" w:rsidP="004712CA">
      <w:pPr>
        <w:pStyle w:val="BodyText"/>
        <w:kinsoku w:val="0"/>
        <w:overflowPunct w:val="0"/>
        <w:spacing w:before="3"/>
        <w:rPr>
          <w:sz w:val="9"/>
          <w:szCs w:val="9"/>
        </w:rPr>
      </w:pPr>
      <w:r>
        <w:rPr>
          <w:noProof/>
        </w:rPr>
        <mc:AlternateContent>
          <mc:Choice Requires="wps">
            <w:drawing>
              <wp:anchor distT="0" distB="0" distL="0" distR="0" simplePos="0" relativeHeight="251660288" behindDoc="0" locked="0" layoutInCell="0" allowOverlap="1">
                <wp:simplePos x="0" y="0"/>
                <wp:positionH relativeFrom="page">
                  <wp:posOffset>1440180</wp:posOffset>
                </wp:positionH>
                <wp:positionV relativeFrom="paragraph">
                  <wp:posOffset>96520</wp:posOffset>
                </wp:positionV>
                <wp:extent cx="1829435" cy="12700"/>
                <wp:effectExtent l="11430" t="9525" r="6985" b="0"/>
                <wp:wrapTopAndBottom/>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9"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7.6pt,257.4pt,7.6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" o:allowincell="f" filled="f" strokeweight=".6pt">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67"/>
        <w:ind w:left="1296"/>
        <w:rPr>
          <w:sz w:val="20"/>
          <w:szCs w:val="20"/>
        </w:rPr>
      </w:pPr>
      <w:r>
        <w:rPr>
          <w:position w:val="8"/>
          <w:sz w:val="16"/>
          <w:szCs w:val="16"/>
        </w:rPr>
        <w:t xml:space="preserve">48 </w:t>
      </w:r>
      <w:r>
        <w:rPr>
          <w:sz w:val="20"/>
          <w:szCs w:val="20"/>
        </w:rPr>
        <w:t>Data SMP Negeri 02 Tembilahan Hulu, 2026.</w:t>
      </w:r>
    </w:p>
    <w:p w:rsidR="004712CA" w:rsidRDefault="004712CA" w:rsidP="004712CA">
      <w:pPr>
        <w:pStyle w:val="BodyText"/>
        <w:kinsoku w:val="0"/>
        <w:overflowPunct w:val="0"/>
        <w:spacing w:before="67"/>
        <w:ind w:left="1296"/>
        <w:rPr>
          <w:sz w:val="20"/>
          <w:szCs w:val="20"/>
        </w:rPr>
        <w:sectPr w:rsidR="004712CA">
          <w:headerReference w:type="even" r:id="rId9"/>
          <w:headerReference w:type="default" r:id="rId10"/>
          <w:headerReference w:type="first" r:id="rId11"/>
          <w:pgSz w:w="11910" w:h="16840"/>
          <w:pgMar w:top="960" w:right="1580" w:bottom="280" w:left="1680" w:header="722" w:footer="0" w:gutter="0"/>
          <w:pgNumType w:start="61"/>
          <w:cols w:space="720" w:equalWidth="0">
            <w:col w:w="865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864" w:right="101" w:firstLine="425"/>
        <w:jc w:val="both"/>
      </w:pPr>
      <w:r>
        <w:t>Tenaga tata usaha menjadi sumber informasi utama berkaitan dengan pelaksanaan pengelolaan arsip. Kepala sekolah menjadi sumber informasi mengenai kebijakan, dukungan, dan pengawasan terhadap pengelolaan arsip. Sementara itu, guru menjadi sumber informasi pendukung mengenai pelayanan administrasi yang berkaitan dengan pengelolaan dan penemuan kembali arsip.</w:t>
      </w:r>
    </w:p>
    <w:p w:rsidR="004712CA" w:rsidRDefault="004712CA" w:rsidP="004712CA">
      <w:pPr>
        <w:pStyle w:val="Heading1"/>
        <w:numPr>
          <w:ilvl w:val="1"/>
          <w:numId w:val="2"/>
        </w:numPr>
        <w:tabs>
          <w:tab w:val="left" w:pos="1865"/>
        </w:tabs>
        <w:kinsoku w:val="0"/>
        <w:overflowPunct w:val="0"/>
      </w:pPr>
      <w:r>
        <w:t>Objek</w:t>
      </w:r>
      <w:r>
        <w:rPr>
          <w:spacing w:val="56"/>
        </w:rPr>
        <w:t xml:space="preserve"> </w:t>
      </w:r>
      <w:r>
        <w:t>Penelitian</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01" w:firstLine="425"/>
        <w:jc w:val="both"/>
      </w:pPr>
      <w:r>
        <w:t>Objek penelitian adalah permasalahan yang menjadi fokus atau pusat perhatian dalam penelitian. Objek dari penelitian ini adalah Optimalisasi Pengelolaan Arsip Oleh Tenaga Tata Usaha Dalam Mendukung Administrasi di SMP Negeri  02 Tembilahan Hulu.</w:t>
      </w:r>
    </w:p>
    <w:p w:rsidR="004712CA" w:rsidRDefault="004712CA" w:rsidP="004712CA">
      <w:pPr>
        <w:pStyle w:val="BodyText"/>
        <w:kinsoku w:val="0"/>
        <w:overflowPunct w:val="0"/>
        <w:spacing w:before="10"/>
        <w:ind w:left="2290"/>
      </w:pPr>
      <w:r>
        <w:t>Fokus penelitian diarahkan pada tiga indikator, yaitu:</w:t>
      </w:r>
    </w:p>
    <w:p w:rsidR="004712CA" w:rsidRDefault="004712CA" w:rsidP="004712CA">
      <w:pPr>
        <w:pStyle w:val="BodyText"/>
        <w:kinsoku w:val="0"/>
        <w:overflowPunct w:val="0"/>
        <w:spacing w:before="11"/>
        <w:rPr>
          <w:sz w:val="23"/>
          <w:szCs w:val="23"/>
        </w:rPr>
      </w:pPr>
    </w:p>
    <w:p w:rsidR="004712CA" w:rsidRDefault="004712CA" w:rsidP="004712CA">
      <w:pPr>
        <w:pStyle w:val="ListParagraph"/>
        <w:numPr>
          <w:ilvl w:val="2"/>
          <w:numId w:val="2"/>
        </w:numPr>
        <w:tabs>
          <w:tab w:val="left" w:pos="2291"/>
        </w:tabs>
        <w:kinsoku w:val="0"/>
        <w:overflowPunct w:val="0"/>
        <w:spacing w:before="0"/>
        <w:ind w:left="2290"/>
        <w:rPr>
          <w:color w:val="000000"/>
        </w:rPr>
      </w:pPr>
      <w:r>
        <w:t>Sistem penyimpanan</w:t>
      </w:r>
      <w:r>
        <w:rPr>
          <w:spacing w:val="-6"/>
        </w:rPr>
        <w:t xml:space="preserve"> </w:t>
      </w:r>
      <w:r>
        <w:t>arsip;</w:t>
      </w:r>
    </w:p>
    <w:p w:rsidR="004712CA" w:rsidRDefault="004712CA" w:rsidP="004712CA">
      <w:pPr>
        <w:pStyle w:val="BodyText"/>
        <w:kinsoku w:val="0"/>
        <w:overflowPunct w:val="0"/>
        <w:spacing w:before="11"/>
        <w:rPr>
          <w:sz w:val="23"/>
          <w:szCs w:val="23"/>
        </w:rPr>
      </w:pPr>
    </w:p>
    <w:p w:rsidR="004712CA" w:rsidRDefault="004712CA" w:rsidP="004712CA">
      <w:pPr>
        <w:pStyle w:val="ListParagraph"/>
        <w:numPr>
          <w:ilvl w:val="2"/>
          <w:numId w:val="2"/>
        </w:numPr>
        <w:tabs>
          <w:tab w:val="left" w:pos="2291"/>
        </w:tabs>
        <w:kinsoku w:val="0"/>
        <w:overflowPunct w:val="0"/>
        <w:spacing w:before="0"/>
        <w:ind w:left="2290"/>
        <w:rPr>
          <w:color w:val="000000"/>
        </w:rPr>
      </w:pPr>
      <w:r>
        <w:t>Pemeliharaan</w:t>
      </w:r>
      <w:r>
        <w:rPr>
          <w:spacing w:val="-6"/>
        </w:rPr>
        <w:t xml:space="preserve"> </w:t>
      </w:r>
      <w:r>
        <w:t>arsip;</w:t>
      </w:r>
    </w:p>
    <w:p w:rsidR="004712CA" w:rsidRDefault="004712CA" w:rsidP="004712CA">
      <w:pPr>
        <w:pStyle w:val="BodyText"/>
        <w:kinsoku w:val="0"/>
        <w:overflowPunct w:val="0"/>
        <w:spacing w:before="11"/>
        <w:rPr>
          <w:sz w:val="23"/>
          <w:szCs w:val="23"/>
        </w:rPr>
      </w:pPr>
    </w:p>
    <w:p w:rsidR="004712CA" w:rsidRDefault="004712CA" w:rsidP="004712CA">
      <w:pPr>
        <w:pStyle w:val="ListParagraph"/>
        <w:numPr>
          <w:ilvl w:val="2"/>
          <w:numId w:val="2"/>
        </w:numPr>
        <w:tabs>
          <w:tab w:val="left" w:pos="2291"/>
        </w:tabs>
        <w:kinsoku w:val="0"/>
        <w:overflowPunct w:val="0"/>
        <w:spacing w:before="0"/>
        <w:ind w:left="2290"/>
        <w:rPr>
          <w:color w:val="000000"/>
        </w:rPr>
      </w:pPr>
      <w:r>
        <w:t>Penemuan kembali</w:t>
      </w:r>
      <w:r>
        <w:rPr>
          <w:spacing w:val="-6"/>
        </w:rPr>
        <w:t xml:space="preserve"> </w:t>
      </w:r>
      <w:r>
        <w:t>arsip.</w:t>
      </w:r>
    </w:p>
    <w:p w:rsidR="004712CA" w:rsidRDefault="004712CA" w:rsidP="004712CA">
      <w:pPr>
        <w:pStyle w:val="BodyText"/>
        <w:kinsoku w:val="0"/>
        <w:overflowPunct w:val="0"/>
        <w:spacing w:before="11"/>
        <w:rPr>
          <w:sz w:val="23"/>
          <w:szCs w:val="23"/>
        </w:rPr>
      </w:pPr>
    </w:p>
    <w:p w:rsidR="004712CA" w:rsidRDefault="004712CA" w:rsidP="004712CA">
      <w:pPr>
        <w:pStyle w:val="BodyText"/>
        <w:kinsoku w:val="0"/>
        <w:overflowPunct w:val="0"/>
        <w:spacing w:line="480" w:lineRule="auto"/>
        <w:ind w:left="1362"/>
      </w:pPr>
      <w:r>
        <w:t>Ketiga indikator tersebut digunakan sebagai dasar dalam pengumpulan, pengelompokan, dan analisis data penelitian.</w:t>
      </w:r>
    </w:p>
    <w:p w:rsidR="004712CA" w:rsidRDefault="004712CA" w:rsidP="004712CA">
      <w:pPr>
        <w:pStyle w:val="Heading1"/>
        <w:numPr>
          <w:ilvl w:val="0"/>
          <w:numId w:val="2"/>
        </w:numPr>
        <w:tabs>
          <w:tab w:val="left" w:pos="1297"/>
        </w:tabs>
        <w:kinsoku w:val="0"/>
        <w:overflowPunct w:val="0"/>
        <w:spacing w:before="216"/>
      </w:pPr>
      <w:bookmarkStart w:id="4" w:name="bookmark34"/>
      <w:bookmarkEnd w:id="4"/>
      <w:r>
        <w:t>Teknik Pengumpulan</w:t>
      </w:r>
      <w:r>
        <w:rPr>
          <w:spacing w:val="-2"/>
        </w:rPr>
        <w:t xml:space="preserve"> </w:t>
      </w:r>
      <w:r>
        <w:t>Data</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308" w:right="103" w:firstLine="720"/>
        <w:jc w:val="both"/>
      </w:pPr>
      <w:r>
        <w:t>Teknik pengumpulan data adalah cara yang digunakan peneliti untuk memperoleh data dan informasi yang dibutuhkan dalam penelitian. Dalam penelitian   kualitatif, pengumpulan data dilakukan dalam   suasana</w:t>
      </w:r>
    </w:p>
    <w:p w:rsidR="004712CA" w:rsidRDefault="004712CA" w:rsidP="004712CA">
      <w:pPr>
        <w:pStyle w:val="BodyText"/>
        <w:kinsoku w:val="0"/>
        <w:overflowPunct w:val="0"/>
        <w:spacing w:line="480" w:lineRule="auto"/>
        <w:ind w:left="1308" w:right="103" w:firstLine="720"/>
        <w:jc w:val="both"/>
        <w:sectPr w:rsidR="004712CA">
          <w:pgSz w:w="11910" w:h="16840"/>
          <w:pgMar w:top="960" w:right="1600" w:bottom="280" w:left="1680" w:header="722" w:footer="0" w:gutter="0"/>
          <w:cols w:space="720" w:equalWidth="0">
            <w:col w:w="863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75" w:lineRule="auto"/>
        <w:ind w:left="1308"/>
        <w:rPr>
          <w:position w:val="8"/>
          <w:sz w:val="16"/>
          <w:szCs w:val="16"/>
        </w:rPr>
      </w:pPr>
      <w:r>
        <w:t>yang wajar dan alamiah. Data yang dikumpulkan berupa data primer dan data sekunder.</w:t>
      </w:r>
      <w:r>
        <w:rPr>
          <w:position w:val="8"/>
          <w:sz w:val="16"/>
          <w:szCs w:val="16"/>
        </w:rPr>
        <w:t>49</w:t>
      </w:r>
    </w:p>
    <w:p w:rsidR="004712CA" w:rsidRDefault="004712CA" w:rsidP="004712CA">
      <w:pPr>
        <w:pStyle w:val="BodyText"/>
        <w:kinsoku w:val="0"/>
        <w:overflowPunct w:val="0"/>
        <w:spacing w:before="7" w:line="480" w:lineRule="auto"/>
        <w:ind w:left="1308" w:right="119" w:firstLine="720"/>
        <w:jc w:val="both"/>
      </w:pPr>
      <w:r>
        <w:t>Untuk memperoleh data yang valid dan sesuai dengan fokus penelitian, peneliti menggunakan tiga teknik pengumpulan data, yaitu observasi, wawancara, dan dokumentasi.</w:t>
      </w:r>
    </w:p>
    <w:p w:rsidR="004712CA" w:rsidRDefault="004712CA" w:rsidP="004712CA">
      <w:pPr>
        <w:pStyle w:val="Heading1"/>
        <w:numPr>
          <w:ilvl w:val="1"/>
          <w:numId w:val="2"/>
        </w:numPr>
        <w:tabs>
          <w:tab w:val="left" w:pos="1669"/>
        </w:tabs>
        <w:kinsoku w:val="0"/>
        <w:overflowPunct w:val="0"/>
        <w:ind w:left="1668"/>
      </w:pPr>
      <w:r>
        <w:t>Observasi</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668" w:right="121" w:firstLine="360"/>
        <w:jc w:val="both"/>
      </w:pPr>
      <w:r>
        <w:t>Observasi merupakan teknik pengumpulan data dengan melakukan pengamatan secara langsung terhadap objek yang diteliti. Melalui observasi, peneliti dapat melihat dan memahami kondisi serta kegiatan yang berlangsung di lapangan.</w:t>
      </w:r>
    </w:p>
    <w:p w:rsidR="004712CA" w:rsidRDefault="004712CA" w:rsidP="004712CA">
      <w:pPr>
        <w:pStyle w:val="BodyText"/>
        <w:kinsoku w:val="0"/>
        <w:overflowPunct w:val="0"/>
        <w:spacing w:before="9" w:line="480" w:lineRule="auto"/>
        <w:ind w:left="1668" w:right="122" w:firstLine="360"/>
        <w:jc w:val="both"/>
      </w:pPr>
      <w:r>
        <w:t>Observasi dalam penelitian ini dilakukan dengan mengamati secara langsung kegiatan pengelolaan arsip yang dilakukan oleh tenaga tata usaha di SMP Negeri 02 Tembilahan Hulu. Aspek yang diamati disesuaikan dengan tiga indikator penelitian, yaitu:</w:t>
      </w:r>
    </w:p>
    <w:p w:rsidR="004712CA" w:rsidRDefault="004712CA" w:rsidP="004712CA">
      <w:pPr>
        <w:pStyle w:val="ListParagraph"/>
        <w:numPr>
          <w:ilvl w:val="2"/>
          <w:numId w:val="2"/>
        </w:numPr>
        <w:tabs>
          <w:tab w:val="left" w:pos="2007"/>
        </w:tabs>
        <w:kinsoku w:val="0"/>
        <w:overflowPunct w:val="0"/>
        <w:spacing w:before="8" w:line="441" w:lineRule="auto"/>
        <w:ind w:right="122"/>
        <w:jc w:val="both"/>
        <w:rPr>
          <w:rFonts w:ascii="Segoe UI" w:hAnsi="Segoe UI" w:cs="Segoe UI"/>
          <w:color w:val="000000"/>
        </w:rPr>
      </w:pPr>
      <w:r>
        <w:rPr>
          <w:b/>
          <w:bCs/>
        </w:rPr>
        <w:t>Sistem penyimpanan arsip</w:t>
      </w:r>
      <w:r>
        <w:t>, meliputi cara penyimpanan, pengelompokan, penataan, dan tempat penyimpanan</w:t>
      </w:r>
      <w:r>
        <w:rPr>
          <w:spacing w:val="-13"/>
        </w:rPr>
        <w:t xml:space="preserve"> </w:t>
      </w:r>
      <w:r>
        <w:t>arsip;</w:t>
      </w:r>
    </w:p>
    <w:p w:rsidR="004712CA" w:rsidRDefault="004712CA" w:rsidP="004712CA">
      <w:pPr>
        <w:pStyle w:val="ListParagraph"/>
        <w:numPr>
          <w:ilvl w:val="2"/>
          <w:numId w:val="2"/>
        </w:numPr>
        <w:tabs>
          <w:tab w:val="left" w:pos="2007"/>
        </w:tabs>
        <w:kinsoku w:val="0"/>
        <w:overflowPunct w:val="0"/>
        <w:spacing w:before="51" w:line="458" w:lineRule="auto"/>
        <w:ind w:right="116"/>
        <w:jc w:val="both"/>
        <w:rPr>
          <w:rFonts w:ascii="Segoe UI" w:hAnsi="Segoe UI" w:cs="Segoe UI"/>
          <w:color w:val="000000"/>
        </w:rPr>
      </w:pPr>
      <w:r>
        <w:rPr>
          <w:b/>
          <w:bCs/>
        </w:rPr>
        <w:t>Pemeliharaan arsip</w:t>
      </w:r>
      <w:r>
        <w:t>, meliputi kondisi fisik arsip, kebersihan ruang penyimpanan, keamanan arsip, serta sarana dan prasarana yang digunakan dalam pemeliharaan</w:t>
      </w:r>
      <w:r>
        <w:rPr>
          <w:spacing w:val="-9"/>
        </w:rPr>
        <w:t xml:space="preserve"> </w:t>
      </w:r>
      <w:r>
        <w:t>arsip;</w:t>
      </w:r>
    </w:p>
    <w:p w:rsidR="004712CA" w:rsidRDefault="004712CA" w:rsidP="004712CA">
      <w:pPr>
        <w:pStyle w:val="ListParagraph"/>
        <w:numPr>
          <w:ilvl w:val="2"/>
          <w:numId w:val="2"/>
        </w:numPr>
        <w:tabs>
          <w:tab w:val="left" w:pos="2007"/>
        </w:tabs>
        <w:kinsoku w:val="0"/>
        <w:overflowPunct w:val="0"/>
        <w:spacing w:before="33" w:line="460" w:lineRule="auto"/>
        <w:ind w:right="120"/>
        <w:jc w:val="both"/>
        <w:rPr>
          <w:rFonts w:ascii="Segoe UI" w:hAnsi="Segoe UI" w:cs="Segoe UI"/>
          <w:color w:val="000000"/>
        </w:rPr>
      </w:pPr>
      <w:r>
        <w:rPr>
          <w:noProof/>
        </w:rPr>
        <mc:AlternateContent>
          <mc:Choice Requires="wps">
            <w:drawing>
              <wp:anchor distT="0" distB="0" distL="0" distR="0" simplePos="0" relativeHeight="251661312" behindDoc="0" locked="0" layoutInCell="0" allowOverlap="1">
                <wp:simplePos x="0" y="0"/>
                <wp:positionH relativeFrom="page">
                  <wp:posOffset>1440180</wp:posOffset>
                </wp:positionH>
                <wp:positionV relativeFrom="paragraph">
                  <wp:posOffset>1101090</wp:posOffset>
                </wp:positionV>
                <wp:extent cx="1829435" cy="12700"/>
                <wp:effectExtent l="11430" t="10160" r="6985" b="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86.7pt,257.4pt,86.7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" o:allowincell="f" filled="f" strokeweight=".6pt">
                <v:path arrowok="t" o:connecttype="custom" o:connectlocs="0,0;1828800,0" o:connectangles="0,0"/>
                <w10:wrap type="topAndBottom" anchorx="page"/>
              </v:polyline>
            </w:pict>
          </mc:Fallback>
        </mc:AlternateContent>
      </w:r>
      <w:r>
        <w:rPr>
          <w:b/>
          <w:bCs/>
        </w:rPr>
        <w:t>Penemuan kembali arsip</w:t>
      </w:r>
      <w:r>
        <w:t>, meliputi cara pencarian arsip, kemudahan menemukan arsip yang dibutuhkan, serta waktu yang diperlukan untuk menemukan kembali</w:t>
      </w:r>
      <w:r>
        <w:rPr>
          <w:spacing w:val="-6"/>
        </w:rPr>
        <w:t xml:space="preserve"> </w:t>
      </w:r>
      <w:r>
        <w:t>arsip.</w:t>
      </w:r>
    </w:p>
    <w:p w:rsidR="004712CA" w:rsidRDefault="004712CA" w:rsidP="004712CA">
      <w:pPr>
        <w:pStyle w:val="BodyText"/>
        <w:kinsoku w:val="0"/>
        <w:overflowPunct w:val="0"/>
        <w:spacing w:before="67" w:line="249" w:lineRule="auto"/>
        <w:ind w:left="588" w:firstLine="568"/>
        <w:rPr>
          <w:sz w:val="20"/>
          <w:szCs w:val="20"/>
        </w:rPr>
      </w:pPr>
      <w:r>
        <w:rPr>
          <w:position w:val="8"/>
          <w:sz w:val="16"/>
          <w:szCs w:val="16"/>
        </w:rPr>
        <w:t xml:space="preserve">49 </w:t>
      </w:r>
      <w:r>
        <w:rPr>
          <w:sz w:val="20"/>
          <w:szCs w:val="20"/>
        </w:rPr>
        <w:t xml:space="preserve">Sugiyono, </w:t>
      </w:r>
      <w:r>
        <w:rPr>
          <w:i/>
          <w:iCs/>
          <w:sz w:val="20"/>
          <w:szCs w:val="20"/>
        </w:rPr>
        <w:t>Metode Penelitian Kuantitatif, Kualitatif dan R&amp;D</w:t>
      </w:r>
      <w:r>
        <w:rPr>
          <w:sz w:val="20"/>
          <w:szCs w:val="20"/>
        </w:rPr>
        <w:t>, Bandung: Alfabeta, 2019. hal. 308.</w:t>
      </w:r>
    </w:p>
    <w:p w:rsidR="004712CA" w:rsidRDefault="004712CA" w:rsidP="004712CA">
      <w:pPr>
        <w:pStyle w:val="BodyText"/>
        <w:kinsoku w:val="0"/>
        <w:overflowPunct w:val="0"/>
        <w:spacing w:before="67" w:line="249" w:lineRule="auto"/>
        <w:ind w:left="588" w:firstLine="568"/>
        <w:rPr>
          <w:sz w:val="20"/>
          <w:szCs w:val="20"/>
        </w:rPr>
        <w:sectPr w:rsidR="004712CA">
          <w:pgSz w:w="11910" w:h="16840"/>
          <w:pgMar w:top="960" w:right="1580" w:bottom="280" w:left="1680" w:header="722" w:footer="0" w:gutter="0"/>
          <w:cols w:space="720" w:equalWidth="0">
            <w:col w:w="865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646" w:right="103" w:firstLine="360"/>
        <w:jc w:val="both"/>
      </w:pPr>
      <w:r>
        <w:t>Observasi juga dilakukan terhadap kondisi ruang penyimpanan arsip, lemari arsip, serta sarana dan prasarana yang mendukung kegiatan pengelolaan arsip.</w:t>
      </w:r>
    </w:p>
    <w:p w:rsidR="004712CA" w:rsidRDefault="004712CA" w:rsidP="004712CA">
      <w:pPr>
        <w:pStyle w:val="Heading1"/>
        <w:numPr>
          <w:ilvl w:val="1"/>
          <w:numId w:val="2"/>
        </w:numPr>
        <w:tabs>
          <w:tab w:val="left" w:pos="1669"/>
        </w:tabs>
        <w:kinsoku w:val="0"/>
        <w:overflowPunct w:val="0"/>
        <w:ind w:left="1668"/>
      </w:pPr>
      <w:r>
        <w:t>Wawancara</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668" w:right="100" w:firstLine="360"/>
        <w:jc w:val="both"/>
        <w:rPr>
          <w:position w:val="8"/>
          <w:sz w:val="16"/>
          <w:szCs w:val="16"/>
        </w:rPr>
      </w:pPr>
      <w:r>
        <w:t>Wawancara dapat didefinisikan sebagai pertemuan antara dua individu dengan tujuan bertukar informasi dan ide melalui serangkaian pertanyaan dan jawaban, yang bertujuan untuk konstruksi makna  dalam suatu topik tertentu. Teknik wawancara sering digunakan sebagai metode pengumpulan data, terutama dalam studi pendahuluan untuk mengidentifikasi permasalahan yang perlu diteliti. Selain itu, wawancara juga menjadi sarana efektif untuk mendapatkan pemahaman yang lebih dalam dari para responden. wawancara menjadi instrumen yang sangat berguna dalam mendapatkan wawasan yang komprehensif dan kontekstual dalam berbagai konteks</w:t>
      </w:r>
      <w:r>
        <w:rPr>
          <w:spacing w:val="-11"/>
        </w:rPr>
        <w:t xml:space="preserve"> </w:t>
      </w:r>
      <w:r>
        <w:t>penelitian.</w:t>
      </w:r>
      <w:r>
        <w:rPr>
          <w:position w:val="8"/>
          <w:sz w:val="16"/>
          <w:szCs w:val="16"/>
        </w:rPr>
        <w:t>50</w:t>
      </w:r>
    </w:p>
    <w:p w:rsidR="004712CA" w:rsidRDefault="004712CA" w:rsidP="004712CA">
      <w:pPr>
        <w:pStyle w:val="BodyText"/>
        <w:kinsoku w:val="0"/>
        <w:overflowPunct w:val="0"/>
        <w:spacing w:before="1" w:line="480" w:lineRule="auto"/>
        <w:ind w:left="1668" w:right="101" w:firstLine="360"/>
        <w:jc w:val="both"/>
      </w:pPr>
      <w:r>
        <w:t>Dalam penelitian ini, wawancara menggunakan jenis wawancara semi terstruktur. Peneliti telah menyiapkan pedoman wawancara berupa daftar pertanyaan, tetapi tetap memberikan kesempatan kepada informan untuk memberikan jawaban secara luas dan kepada peneliti untuk mengembangkan pertanyaan sesuai dengan informasi yang diperoleh selama proses wawancara. Wawancara dilakukan</w:t>
      </w:r>
      <w:r>
        <w:rPr>
          <w:spacing w:val="-12"/>
        </w:rPr>
        <w:t xml:space="preserve"> </w:t>
      </w:r>
      <w:r>
        <w:t>kepada:</w:t>
      </w:r>
    </w:p>
    <w:p w:rsidR="004712CA" w:rsidRDefault="004712CA" w:rsidP="004712CA">
      <w:pPr>
        <w:pStyle w:val="ListParagraph"/>
        <w:numPr>
          <w:ilvl w:val="0"/>
          <w:numId w:val="1"/>
        </w:numPr>
        <w:tabs>
          <w:tab w:val="left" w:pos="2007"/>
        </w:tabs>
        <w:kinsoku w:val="0"/>
        <w:overflowPunct w:val="0"/>
        <w:spacing w:line="480" w:lineRule="auto"/>
        <w:ind w:right="100"/>
      </w:pPr>
      <w:r>
        <w:t xml:space="preserve">Tata Usaha: untuk memperoleh informasi mengenai pelaksanaan sistem penyimpanan arsip, pemeliharaan arsip, penemuan  </w:t>
      </w:r>
      <w:r>
        <w:rPr>
          <w:spacing w:val="17"/>
        </w:rPr>
        <w:t xml:space="preserve"> </w:t>
      </w:r>
      <w:r>
        <w:t>kembali</w:t>
      </w:r>
    </w:p>
    <w:p w:rsidR="004712CA" w:rsidRDefault="004712CA" w:rsidP="004712CA">
      <w:pPr>
        <w:pStyle w:val="BodyText"/>
        <w:kinsoku w:val="0"/>
        <w:overflowPunct w:val="0"/>
        <w:spacing w:before="5"/>
        <w:rPr>
          <w:sz w:val="29"/>
          <w:szCs w:val="29"/>
        </w:rPr>
      </w:pPr>
      <w:r>
        <w:rPr>
          <w:noProof/>
        </w:rPr>
        <mc:AlternateContent>
          <mc:Choice Requires="wps">
            <w:drawing>
              <wp:anchor distT="0" distB="0" distL="0" distR="0" simplePos="0" relativeHeight="251662336" behindDoc="0" locked="0" layoutInCell="0" allowOverlap="1">
                <wp:simplePos x="0" y="0"/>
                <wp:positionH relativeFrom="page">
                  <wp:posOffset>1440180</wp:posOffset>
                </wp:positionH>
                <wp:positionV relativeFrom="paragraph">
                  <wp:posOffset>243840</wp:posOffset>
                </wp:positionV>
                <wp:extent cx="1829435" cy="12700"/>
                <wp:effectExtent l="11430" t="12700" r="6985" b="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9.2pt,257.4pt,19.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A+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75"/>
        <w:ind w:left="1308"/>
        <w:rPr>
          <w:sz w:val="20"/>
          <w:szCs w:val="20"/>
        </w:rPr>
      </w:pPr>
      <w:r>
        <w:rPr>
          <w:rFonts w:ascii="Calibri" w:hAnsi="Calibri" w:cs="Calibri"/>
          <w:position w:val="7"/>
          <w:sz w:val="13"/>
          <w:szCs w:val="13"/>
        </w:rPr>
        <w:t xml:space="preserve">50   </w:t>
      </w:r>
      <w:r>
        <w:rPr>
          <w:sz w:val="20"/>
          <w:szCs w:val="20"/>
        </w:rPr>
        <w:t xml:space="preserve">Tamaulina, dkk,  </w:t>
      </w:r>
      <w:r>
        <w:rPr>
          <w:i/>
          <w:iCs/>
          <w:sz w:val="20"/>
          <w:szCs w:val="20"/>
        </w:rPr>
        <w:t xml:space="preserve">Buku Ajar… </w:t>
      </w:r>
      <w:r>
        <w:rPr>
          <w:sz w:val="20"/>
          <w:szCs w:val="20"/>
        </w:rPr>
        <w:t>hal. 176</w:t>
      </w:r>
    </w:p>
    <w:p w:rsidR="004712CA" w:rsidRDefault="004712CA" w:rsidP="004712CA">
      <w:pPr>
        <w:pStyle w:val="BodyText"/>
        <w:kinsoku w:val="0"/>
        <w:overflowPunct w:val="0"/>
        <w:spacing w:before="75"/>
        <w:ind w:left="1308"/>
        <w:rPr>
          <w:sz w:val="20"/>
          <w:szCs w:val="20"/>
        </w:rPr>
        <w:sectPr w:rsidR="004712CA">
          <w:pgSz w:w="11910" w:h="16840"/>
          <w:pgMar w:top="960" w:right="1600" w:bottom="280" w:left="1680" w:header="722" w:footer="0" w:gutter="0"/>
          <w:cols w:space="720" w:equalWidth="0">
            <w:col w:w="863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2006"/>
      </w:pPr>
      <w:r>
        <w:t>arsip, kendala yang dihadapi, serta upaya yang dilakukan dalam mengoptimalkan pengelolaan arsip.</w:t>
      </w:r>
    </w:p>
    <w:p w:rsidR="004712CA" w:rsidRDefault="004712CA" w:rsidP="004712CA">
      <w:pPr>
        <w:pStyle w:val="ListParagraph"/>
        <w:numPr>
          <w:ilvl w:val="0"/>
          <w:numId w:val="1"/>
        </w:numPr>
        <w:tabs>
          <w:tab w:val="left" w:pos="2007"/>
        </w:tabs>
        <w:kinsoku w:val="0"/>
        <w:overflowPunct w:val="0"/>
        <w:spacing w:line="480" w:lineRule="auto"/>
        <w:ind w:right="101"/>
        <w:jc w:val="both"/>
      </w:pPr>
      <w:r>
        <w:t>Kepala Sekolah: Untuk memperoleh informasi mengenai  kebijakan, dukungan, dan pengawasan terhadap pengelolaan</w:t>
      </w:r>
      <w:r>
        <w:rPr>
          <w:spacing w:val="-8"/>
        </w:rPr>
        <w:t xml:space="preserve"> </w:t>
      </w:r>
      <w:r>
        <w:t>arsip.</w:t>
      </w:r>
    </w:p>
    <w:p w:rsidR="004712CA" w:rsidRDefault="004712CA" w:rsidP="004712CA">
      <w:pPr>
        <w:pStyle w:val="ListParagraph"/>
        <w:numPr>
          <w:ilvl w:val="0"/>
          <w:numId w:val="1"/>
        </w:numPr>
        <w:tabs>
          <w:tab w:val="left" w:pos="2007"/>
        </w:tabs>
        <w:kinsoku w:val="0"/>
        <w:overflowPunct w:val="0"/>
        <w:spacing w:line="480" w:lineRule="auto"/>
        <w:ind w:right="100"/>
        <w:jc w:val="both"/>
      </w:pPr>
      <w:r>
        <w:t>Guru: untuk memperoleh informasi mengenai pelayanan administrasi yang berkaitan dengan penyimpanan dan penemuan kembali arsip serta kemudahan dalam memperoleh arsip yang dibutuhkan.</w:t>
      </w:r>
    </w:p>
    <w:p w:rsidR="004712CA" w:rsidRDefault="004712CA" w:rsidP="004712CA">
      <w:pPr>
        <w:pStyle w:val="Heading1"/>
        <w:numPr>
          <w:ilvl w:val="1"/>
          <w:numId w:val="2"/>
        </w:numPr>
        <w:tabs>
          <w:tab w:val="left" w:pos="1669"/>
        </w:tabs>
        <w:kinsoku w:val="0"/>
        <w:overflowPunct w:val="0"/>
        <w:ind w:left="1668"/>
      </w:pPr>
      <w:r>
        <w:t>Dokumentasi</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668" w:right="99" w:firstLine="360"/>
        <w:jc w:val="both"/>
      </w:pPr>
      <w:r>
        <w:t>Dokumen dapat diartikan sebagai rekaman peristiwa yang sudah terjadi, dapat berupa tulisan, gambar, atau karya monumental seseorang. Dokumen tertulis mencakup catatan harian, sejarah kehidupan (</w:t>
      </w:r>
      <w:r>
        <w:rPr>
          <w:i/>
          <w:iCs/>
        </w:rPr>
        <w:t>life history</w:t>
      </w:r>
      <w:r>
        <w:t>), cerita, biografi, dan peraturan kebijakan. Dokumen berbentuk gambar mencakup foto, gambar hidup, dan  sketsa. Sementara itu, dokumen berbentuk karya melibatkan seni seperti gambar, patung, dan film. Penggunaan studi dokumen sebagai metode penelitian kualitatif menjadi pelengkap dari observasi dan wawancara. Studi dokumen memperkaya penelitian dengan memanfaatkan berbagai jenis dokumen yang mencerminkan beragam aspek kehidupan atau fenomena yang sedang</w:t>
      </w:r>
      <w:r>
        <w:rPr>
          <w:spacing w:val="-9"/>
        </w:rPr>
        <w:t xml:space="preserve"> </w:t>
      </w:r>
      <w:r>
        <w:t>diteliti</w:t>
      </w:r>
      <w:r>
        <w:rPr>
          <w:position w:val="8"/>
          <w:sz w:val="16"/>
          <w:szCs w:val="16"/>
        </w:rPr>
        <w:t>51</w:t>
      </w:r>
      <w:r>
        <w:t>.</w:t>
      </w:r>
    </w:p>
    <w:p w:rsidR="004712CA" w:rsidRDefault="004712CA" w:rsidP="004712CA">
      <w:pPr>
        <w:pStyle w:val="BodyText"/>
        <w:kinsoku w:val="0"/>
        <w:overflowPunct w:val="0"/>
        <w:spacing w:line="480" w:lineRule="auto"/>
        <w:ind w:left="1668" w:right="103" w:firstLine="360"/>
        <w:jc w:val="both"/>
      </w:pPr>
      <w:r>
        <w:t>Teknik dokumentasi dilakukan untuk memperoleh data yang berkaitan  dengan  pengelolaan  arsip  di  SMP  Negeri  02 Tembilahan</w:t>
      </w:r>
    </w:p>
    <w:p w:rsidR="004712CA" w:rsidRDefault="004712CA" w:rsidP="004712CA">
      <w:pPr>
        <w:pStyle w:val="BodyText"/>
        <w:kinsoku w:val="0"/>
        <w:overflowPunct w:val="0"/>
        <w:spacing w:before="5"/>
        <w:rPr>
          <w:sz w:val="29"/>
          <w:szCs w:val="29"/>
        </w:rPr>
      </w:pPr>
      <w:r>
        <w:rPr>
          <w:noProof/>
        </w:rPr>
        <mc:AlternateContent>
          <mc:Choice Requires="wps">
            <w:drawing>
              <wp:anchor distT="0" distB="0" distL="0" distR="0" simplePos="0" relativeHeight="251663360" behindDoc="0" locked="0" layoutInCell="0" allowOverlap="1">
                <wp:simplePos x="0" y="0"/>
                <wp:positionH relativeFrom="page">
                  <wp:posOffset>1440180</wp:posOffset>
                </wp:positionH>
                <wp:positionV relativeFrom="paragraph">
                  <wp:posOffset>243205</wp:posOffset>
                </wp:positionV>
                <wp:extent cx="1829435" cy="12700"/>
                <wp:effectExtent l="11430" t="8255" r="6985"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9.15pt,257.4pt,19.1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bY+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75"/>
        <w:ind w:left="1156"/>
        <w:rPr>
          <w:sz w:val="20"/>
          <w:szCs w:val="20"/>
        </w:rPr>
      </w:pPr>
      <w:r>
        <w:rPr>
          <w:rFonts w:ascii="Calibri" w:hAnsi="Calibri" w:cs="Calibri"/>
          <w:position w:val="7"/>
          <w:sz w:val="13"/>
          <w:szCs w:val="13"/>
        </w:rPr>
        <w:t xml:space="preserve">51   </w:t>
      </w:r>
      <w:r>
        <w:rPr>
          <w:sz w:val="20"/>
          <w:szCs w:val="20"/>
        </w:rPr>
        <w:t>Ibid., hal. 183</w:t>
      </w:r>
    </w:p>
    <w:p w:rsidR="004712CA" w:rsidRDefault="004712CA" w:rsidP="004712CA">
      <w:pPr>
        <w:pStyle w:val="BodyText"/>
        <w:kinsoku w:val="0"/>
        <w:overflowPunct w:val="0"/>
        <w:spacing w:before="75"/>
        <w:ind w:left="1156"/>
        <w:rPr>
          <w:sz w:val="20"/>
          <w:szCs w:val="20"/>
        </w:rPr>
        <w:sectPr w:rsidR="004712CA">
          <w:pgSz w:w="11910" w:h="16840"/>
          <w:pgMar w:top="960" w:right="160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668" w:right="117"/>
        <w:jc w:val="both"/>
      </w:pPr>
      <w:r>
        <w:t>Hulu. Dokumen yang dikumpulkan meliputi , struktur organisasi tata usaha, buku agenda surat masuk dan surat keluar, foto ruang penyimpanan arsip, foto lemari arsip, data jumlah tenaga tata usaha, serta dokumen lain yang berkaitan dengan pengelolaan arsip.</w:t>
      </w:r>
    </w:p>
    <w:p w:rsidR="004712CA" w:rsidRDefault="004712CA" w:rsidP="004712CA">
      <w:pPr>
        <w:pStyle w:val="Heading1"/>
        <w:numPr>
          <w:ilvl w:val="0"/>
          <w:numId w:val="2"/>
        </w:numPr>
        <w:tabs>
          <w:tab w:val="left" w:pos="1297"/>
        </w:tabs>
        <w:kinsoku w:val="0"/>
        <w:overflowPunct w:val="0"/>
        <w:spacing w:before="216"/>
      </w:pPr>
      <w:bookmarkStart w:id="5" w:name="bookmark35"/>
      <w:bookmarkEnd w:id="5"/>
      <w:r>
        <w:t>Teknik Analisis</w:t>
      </w:r>
      <w:r>
        <w:rPr>
          <w:spacing w:val="-4"/>
        </w:rPr>
        <w:t xml:space="preserve"> </w:t>
      </w:r>
      <w:r>
        <w:t>Data</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308" w:right="121" w:firstLine="698"/>
        <w:jc w:val="both"/>
        <w:rPr>
          <w:position w:val="8"/>
          <w:sz w:val="16"/>
          <w:szCs w:val="16"/>
        </w:rPr>
      </w:pPr>
      <w:r>
        <w:t>Analisis data adalah proses mencari dan menyusun secara sistematis data yang diperoleh dari hasil wawancara, catatan lapangan, observasi, dan dokumentasi. Dalam penelitian kualitatif, analisis data dilakukan sejak awal peneliti di lapangan sampai semua data selesai dikumpulkan. Data yang diperoleh kemudian dianalisis secara deskriptif untuk menggambarkan kondisi yang ada. Teknik analisis data dalam penelitian ini menggunakan  model  Miles  dan  Huberman yang terdiri  dari 3 alur kegiatan yang terjadi secara bersamaan</w:t>
      </w:r>
      <w:r>
        <w:rPr>
          <w:spacing w:val="-8"/>
        </w:rPr>
        <w:t xml:space="preserve"> </w:t>
      </w:r>
      <w:r>
        <w:t>yaitu:</w:t>
      </w:r>
      <w:r>
        <w:rPr>
          <w:position w:val="8"/>
          <w:sz w:val="16"/>
          <w:szCs w:val="16"/>
        </w:rPr>
        <w:t>52</w:t>
      </w:r>
    </w:p>
    <w:p w:rsidR="004712CA" w:rsidRDefault="004712CA" w:rsidP="004712CA">
      <w:pPr>
        <w:pStyle w:val="Heading1"/>
        <w:numPr>
          <w:ilvl w:val="1"/>
          <w:numId w:val="2"/>
        </w:numPr>
        <w:tabs>
          <w:tab w:val="left" w:pos="1669"/>
        </w:tabs>
        <w:kinsoku w:val="0"/>
        <w:overflowPunct w:val="0"/>
        <w:spacing w:before="7"/>
        <w:ind w:left="1668"/>
      </w:pPr>
      <w:r>
        <w:t>Reduksi</w:t>
      </w:r>
      <w:r>
        <w:rPr>
          <w:spacing w:val="-1"/>
        </w:rPr>
        <w:t xml:space="preserve"> </w:t>
      </w:r>
      <w:r>
        <w:t>Data</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668" w:right="120" w:firstLine="360"/>
        <w:jc w:val="both"/>
      </w:pPr>
      <w:r>
        <w:t>Reduksi data adalah proses pemilihan, pemusatan perhatian pada penyederhanaan, pengabstrakan, dan transformasi data kasar yang muncul dari catatan-catatan tertulis di lapangan.</w:t>
      </w:r>
      <w:r>
        <w:rPr>
          <w:position w:val="8"/>
          <w:sz w:val="16"/>
          <w:szCs w:val="16"/>
        </w:rPr>
        <w:t xml:space="preserve">53 </w:t>
      </w:r>
      <w:r>
        <w:t>Pada tahap ini, peneliti menyeleksi data yang berkaitan dengan fokus penelitian, yaitu optimalisasi pengelolaan arsip oleh tenaga tata usaha dalam mendukung administrasi di SMP Negeri 02 Tembilahan</w:t>
      </w:r>
      <w:r>
        <w:rPr>
          <w:spacing w:val="-14"/>
        </w:rPr>
        <w:t xml:space="preserve"> </w:t>
      </w:r>
      <w:r>
        <w:t>Hulu.</w:t>
      </w:r>
    </w:p>
    <w:p w:rsidR="004712CA" w:rsidRDefault="004712CA" w:rsidP="004712CA">
      <w:pPr>
        <w:pStyle w:val="BodyText"/>
        <w:kinsoku w:val="0"/>
        <w:overflowPunct w:val="0"/>
        <w:spacing w:before="10" w:line="480" w:lineRule="auto"/>
        <w:ind w:left="1668" w:right="123" w:firstLine="360"/>
        <w:jc w:val="both"/>
      </w:pPr>
      <w:r>
        <w:rPr>
          <w:noProof/>
        </w:rPr>
        <mc:AlternateContent>
          <mc:Choice Requires="wps">
            <w:drawing>
              <wp:anchor distT="0" distB="0" distL="114300" distR="114300" simplePos="0" relativeHeight="251664384" behindDoc="1" locked="0" layoutInCell="0" allowOverlap="1">
                <wp:simplePos x="0" y="0"/>
                <wp:positionH relativeFrom="page">
                  <wp:posOffset>1440180</wp:posOffset>
                </wp:positionH>
                <wp:positionV relativeFrom="paragraph">
                  <wp:posOffset>651510</wp:posOffset>
                </wp:positionV>
                <wp:extent cx="1829435" cy="12700"/>
                <wp:effectExtent l="11430" t="5080" r="6985" b="127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51.3pt,257.4pt,51.3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" o:allowincell="f" filled="f" strokeweight=".6pt">
                <v:path arrowok="t" o:connecttype="custom" o:connectlocs="0,0;1828800,0" o:connectangles="0,0"/>
                <w10:wrap anchorx="page"/>
              </v:polyline>
            </w:pict>
          </mc:Fallback>
        </mc:AlternateContent>
      </w:r>
      <w:r>
        <w:t>Data yang diperoleh melalui wawancara, observasi, dan dokumentasi diseleksi dan dikelompokkan berdasarkan tiga    indikator</w:t>
      </w:r>
    </w:p>
    <w:p w:rsidR="004712CA" w:rsidRDefault="004712CA" w:rsidP="004712CA">
      <w:pPr>
        <w:pStyle w:val="BodyText"/>
        <w:kinsoku w:val="0"/>
        <w:overflowPunct w:val="0"/>
        <w:spacing w:before="24"/>
        <w:ind w:left="1156"/>
        <w:rPr>
          <w:sz w:val="20"/>
          <w:szCs w:val="20"/>
        </w:rPr>
      </w:pPr>
      <w:r>
        <w:rPr>
          <w:position w:val="8"/>
          <w:sz w:val="16"/>
          <w:szCs w:val="16"/>
        </w:rPr>
        <w:t xml:space="preserve">52   </w:t>
      </w:r>
      <w:r>
        <w:rPr>
          <w:sz w:val="20"/>
          <w:szCs w:val="20"/>
        </w:rPr>
        <w:t>Miles &amp; Huberman, Analisis Data Kualitatif, Jakarta: UI-Press, 2014. hal 15.</w:t>
      </w:r>
    </w:p>
    <w:p w:rsidR="004712CA" w:rsidRDefault="004712CA" w:rsidP="004712CA">
      <w:pPr>
        <w:pStyle w:val="BodyText"/>
        <w:kinsoku w:val="0"/>
        <w:overflowPunct w:val="0"/>
        <w:spacing w:before="4"/>
        <w:ind w:left="1156"/>
        <w:rPr>
          <w:sz w:val="20"/>
          <w:szCs w:val="20"/>
        </w:rPr>
      </w:pPr>
      <w:r>
        <w:rPr>
          <w:position w:val="7"/>
          <w:sz w:val="13"/>
          <w:szCs w:val="13"/>
        </w:rPr>
        <w:t xml:space="preserve">53   </w:t>
      </w:r>
      <w:r>
        <w:rPr>
          <w:sz w:val="20"/>
          <w:szCs w:val="20"/>
        </w:rPr>
        <w:t>Ibid, hal. 16.</w:t>
      </w:r>
    </w:p>
    <w:p w:rsidR="004712CA" w:rsidRDefault="004712CA" w:rsidP="004712CA">
      <w:pPr>
        <w:pStyle w:val="BodyText"/>
        <w:kinsoku w:val="0"/>
        <w:overflowPunct w:val="0"/>
        <w:spacing w:before="4"/>
        <w:ind w:left="1156"/>
        <w:rPr>
          <w:sz w:val="20"/>
          <w:szCs w:val="20"/>
        </w:rPr>
        <w:sectPr w:rsidR="004712CA">
          <w:pgSz w:w="11910" w:h="16840"/>
          <w:pgMar w:top="960" w:right="1580" w:bottom="280" w:left="1680" w:header="722" w:footer="0" w:gutter="0"/>
          <w:cols w:space="720" w:equalWidth="0">
            <w:col w:w="865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668" w:right="121"/>
        <w:jc w:val="both"/>
      </w:pPr>
      <w:r>
        <w:t>penelitian, yaitu sistem penyimpanan arsip, pemeliharaan arsip, dan penemuan kembali arsip</w:t>
      </w:r>
      <w:r>
        <w:rPr>
          <w:b/>
          <w:bCs/>
        </w:rPr>
        <w:t xml:space="preserve">. </w:t>
      </w:r>
      <w:r>
        <w:t>Data yang tidak berkaitan dengan fokus penelitian tidak digunakan dalam proses analisis.</w:t>
      </w:r>
    </w:p>
    <w:p w:rsidR="004712CA" w:rsidRDefault="004712CA" w:rsidP="004712CA">
      <w:pPr>
        <w:pStyle w:val="Heading1"/>
        <w:numPr>
          <w:ilvl w:val="1"/>
          <w:numId w:val="2"/>
        </w:numPr>
        <w:tabs>
          <w:tab w:val="left" w:pos="1669"/>
        </w:tabs>
        <w:kinsoku w:val="0"/>
        <w:overflowPunct w:val="0"/>
        <w:ind w:left="1668"/>
      </w:pPr>
      <w:r>
        <w:t>Penyajian</w:t>
      </w:r>
      <w:r>
        <w:rPr>
          <w:spacing w:val="-1"/>
        </w:rPr>
        <w:t xml:space="preserve"> </w:t>
      </w:r>
      <w:r>
        <w:t>Data</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77" w:lineRule="auto"/>
        <w:ind w:left="1668" w:right="124" w:firstLine="360"/>
        <w:jc w:val="both"/>
        <w:rPr>
          <w:position w:val="8"/>
          <w:sz w:val="16"/>
          <w:szCs w:val="16"/>
        </w:rPr>
      </w:pPr>
      <w:r>
        <w:t xml:space="preserve">Penyajian data adalah sekumpulan informasi tersusun yang memberi kemungkinan adanya penarikan kesimpulan dan pengambilan tindakan. </w:t>
      </w:r>
      <w:r>
        <w:rPr>
          <w:position w:val="8"/>
          <w:sz w:val="16"/>
          <w:szCs w:val="16"/>
        </w:rPr>
        <w:t>54</w:t>
      </w:r>
    </w:p>
    <w:p w:rsidR="004712CA" w:rsidRDefault="004712CA" w:rsidP="004712CA">
      <w:pPr>
        <w:pStyle w:val="BodyText"/>
        <w:kinsoku w:val="0"/>
        <w:overflowPunct w:val="0"/>
        <w:spacing w:before="4" w:line="480" w:lineRule="auto"/>
        <w:ind w:left="1646" w:right="117"/>
        <w:jc w:val="both"/>
      </w:pPr>
      <w:r>
        <w:t>Dalam penelitian ini, data disajikan berdasarkan masing-masing indikator penelitian. Hasil wawancara, observasi, dan dokumentasi disusun dan digabungkan sehingga memberikan gambaran mengenai pengelolaan arsip oleh tenaga tata usaha di SMP Negeri 02 Tembilahan Hulu.</w:t>
      </w:r>
    </w:p>
    <w:p w:rsidR="004712CA" w:rsidRDefault="004712CA" w:rsidP="004712CA">
      <w:pPr>
        <w:pStyle w:val="BodyText"/>
        <w:kinsoku w:val="0"/>
        <w:overflowPunct w:val="0"/>
        <w:spacing w:before="10" w:line="480" w:lineRule="auto"/>
        <w:ind w:left="1646" w:right="118" w:firstLine="382"/>
        <w:jc w:val="both"/>
      </w:pPr>
      <w:r>
        <w:t>Penyajian data dilakukan berdasarkan tiga indikator, yaitu sistem penyimpanan arsip, pemeliharaan arsip, dan penemuan kembali arsip</w:t>
      </w:r>
      <w:r>
        <w:rPr>
          <w:b/>
          <w:bCs/>
        </w:rPr>
        <w:t xml:space="preserve">. </w:t>
      </w:r>
      <w:r>
        <w:t>Melalui penyajian data tersebut, peneliti dapat mengidentifikasi kondisi, permasalahan, serta upaya yang dilakukan dalam mengoptimalkan pengelolaan</w:t>
      </w:r>
      <w:r>
        <w:rPr>
          <w:spacing w:val="-7"/>
        </w:rPr>
        <w:t xml:space="preserve"> </w:t>
      </w:r>
      <w:r>
        <w:t>arsip.</w:t>
      </w:r>
    </w:p>
    <w:p w:rsidR="004712CA" w:rsidRDefault="004712CA" w:rsidP="004712CA">
      <w:pPr>
        <w:pStyle w:val="Heading1"/>
        <w:numPr>
          <w:ilvl w:val="0"/>
          <w:numId w:val="2"/>
        </w:numPr>
        <w:tabs>
          <w:tab w:val="left" w:pos="1297"/>
        </w:tabs>
        <w:kinsoku w:val="0"/>
        <w:overflowPunct w:val="0"/>
        <w:spacing w:before="216"/>
      </w:pPr>
      <w:bookmarkStart w:id="6" w:name="bookmark36"/>
      <w:bookmarkEnd w:id="6"/>
      <w:r>
        <w:t>Penarikan Kesimpulan dan</w:t>
      </w:r>
      <w:r>
        <w:rPr>
          <w:spacing w:val="-9"/>
        </w:rPr>
        <w:t xml:space="preserve"> </w:t>
      </w:r>
      <w:r>
        <w:t>Verifikasi</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722" w:right="119" w:firstLine="306"/>
        <w:jc w:val="both"/>
      </w:pPr>
      <w:r>
        <w:rPr>
          <w:noProof/>
        </w:rPr>
        <mc:AlternateContent>
          <mc:Choice Requires="wps">
            <w:drawing>
              <wp:anchor distT="0" distB="0" distL="114300" distR="114300" simplePos="0" relativeHeight="251665408" behindDoc="1" locked="0" layoutInCell="0" allowOverlap="1">
                <wp:simplePos x="0" y="0"/>
                <wp:positionH relativeFrom="page">
                  <wp:posOffset>1440180</wp:posOffset>
                </wp:positionH>
                <wp:positionV relativeFrom="paragraph">
                  <wp:posOffset>1366520</wp:posOffset>
                </wp:positionV>
                <wp:extent cx="1829435" cy="12700"/>
                <wp:effectExtent l="11430" t="13970" r="6985"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107.6pt,257.4pt,107.6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Vp+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" o:allowincell="f" filled="f" strokeweight=".21164mm">
                <v:path arrowok="t" o:connecttype="custom" o:connectlocs="0,0;1828800,0" o:connectangles="0,0"/>
                <w10:wrap anchorx="page"/>
              </v:polyline>
            </w:pict>
          </mc:Fallback>
        </mc:AlternateContent>
      </w:r>
      <w:r>
        <w:t>Langkah ketiga adalah penarikan kesimpulan. Kesimpulan awal bersifat sementara dan akan berubah jika tidak ditemukan bukti-bukti kuat yang mendukung pada tahap pengumpulan data berikutnya. Kesimpulan dalam penelitian kualitatif diharapkan merupakan temuan</w:t>
      </w:r>
    </w:p>
    <w:p w:rsidR="004712CA" w:rsidRDefault="004712CA" w:rsidP="004712CA">
      <w:pPr>
        <w:pStyle w:val="BodyText"/>
        <w:kinsoku w:val="0"/>
        <w:overflowPunct w:val="0"/>
        <w:spacing w:before="58"/>
        <w:ind w:left="1296"/>
        <w:rPr>
          <w:sz w:val="20"/>
          <w:szCs w:val="20"/>
        </w:rPr>
      </w:pPr>
      <w:r>
        <w:rPr>
          <w:position w:val="7"/>
          <w:sz w:val="13"/>
          <w:szCs w:val="13"/>
        </w:rPr>
        <w:t xml:space="preserve">54   </w:t>
      </w:r>
      <w:r>
        <w:rPr>
          <w:sz w:val="20"/>
          <w:szCs w:val="20"/>
        </w:rPr>
        <w:t>Ibid, hal. 17.</w:t>
      </w:r>
    </w:p>
    <w:p w:rsidR="004712CA" w:rsidRDefault="004712CA" w:rsidP="004712CA">
      <w:pPr>
        <w:pStyle w:val="BodyText"/>
        <w:kinsoku w:val="0"/>
        <w:overflowPunct w:val="0"/>
        <w:spacing w:before="58"/>
        <w:ind w:left="1296"/>
        <w:rPr>
          <w:sz w:val="20"/>
          <w:szCs w:val="20"/>
        </w:rPr>
        <w:sectPr w:rsidR="004712CA">
          <w:pgSz w:w="11910" w:h="16840"/>
          <w:pgMar w:top="960" w:right="158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77" w:lineRule="auto"/>
        <w:ind w:left="1722" w:right="118"/>
        <w:jc w:val="both"/>
        <w:rPr>
          <w:position w:val="8"/>
          <w:sz w:val="16"/>
          <w:szCs w:val="16"/>
        </w:rPr>
      </w:pPr>
      <w:r>
        <w:t>baru yang sebelumnya belum pernah ada. Temuan dapat berupa deskripsi atau gambaran suatu objek yang sebelumnya masih remang- remang sehingga setelah diteliti menjadi jelas.</w:t>
      </w:r>
      <w:r>
        <w:rPr>
          <w:position w:val="8"/>
          <w:sz w:val="16"/>
          <w:szCs w:val="16"/>
        </w:rPr>
        <w:t>55</w:t>
      </w:r>
    </w:p>
    <w:p w:rsidR="004712CA" w:rsidRDefault="004712CA" w:rsidP="004712CA">
      <w:pPr>
        <w:pStyle w:val="BodyText"/>
        <w:kinsoku w:val="0"/>
        <w:overflowPunct w:val="0"/>
        <w:spacing w:before="4" w:line="480" w:lineRule="auto"/>
        <w:ind w:left="1722" w:right="120" w:firstLine="306"/>
        <w:jc w:val="both"/>
      </w:pPr>
      <w:r>
        <w:t>Melalui proses tersebut, peneliti memperoleh kesimpulan  mengenai optimalisasi pengelolaan arsip oleh tenaga tata usaha dalam mendukung administrasi di SMP Negeri 02 Tembilahan Hulu serta upaya yang dilakukan dalam mengoptimalkan pengelolaan arsip tersebut.</w:t>
      </w:r>
    </w:p>
    <w:p w:rsidR="004712CA" w:rsidRDefault="004712CA" w:rsidP="004712CA">
      <w:pPr>
        <w:pStyle w:val="Heading1"/>
        <w:numPr>
          <w:ilvl w:val="0"/>
          <w:numId w:val="2"/>
        </w:numPr>
        <w:tabs>
          <w:tab w:val="left" w:pos="1297"/>
        </w:tabs>
        <w:kinsoku w:val="0"/>
        <w:overflowPunct w:val="0"/>
        <w:spacing w:before="216"/>
      </w:pPr>
      <w:bookmarkStart w:id="7" w:name="bookmark37"/>
      <w:bookmarkEnd w:id="7"/>
      <w:r>
        <w:t>Teknik Keabsahan</w:t>
      </w:r>
      <w:r>
        <w:rPr>
          <w:spacing w:val="-3"/>
        </w:rPr>
        <w:t xml:space="preserve"> </w:t>
      </w:r>
      <w:r>
        <w:t>Data</w:t>
      </w:r>
    </w:p>
    <w:p w:rsidR="004712CA" w:rsidRDefault="004712CA" w:rsidP="004712CA">
      <w:pPr>
        <w:pStyle w:val="BodyText"/>
        <w:kinsoku w:val="0"/>
        <w:overflowPunct w:val="0"/>
        <w:spacing w:before="6"/>
        <w:rPr>
          <w:b/>
          <w:bCs/>
          <w:sz w:val="23"/>
          <w:szCs w:val="23"/>
        </w:rPr>
      </w:pPr>
    </w:p>
    <w:p w:rsidR="004712CA" w:rsidRDefault="004712CA" w:rsidP="004712CA">
      <w:pPr>
        <w:pStyle w:val="BodyText"/>
        <w:kinsoku w:val="0"/>
        <w:overflowPunct w:val="0"/>
        <w:spacing w:line="480" w:lineRule="auto"/>
        <w:ind w:left="1308" w:right="119" w:firstLine="720"/>
        <w:jc w:val="both"/>
      </w:pPr>
      <w:r>
        <w:t xml:space="preserve">Keabsahan Data merupakan standar kebenaran suatu data hasil penelitian yang lebih menekankan pada data/ informasi dari pada sikap  dan jumlah orang. Pada dasar nya uji keabsahan data dalam sebuah penelitian, hanya di tekankan pada uji validitas dan reliabilitas. Keabsahan data dalam penelitian kualitatif, sering hanya ditekankan pada uji validitas dan reabilitas. Dalam penelitian kualitatif sejak awal rancangan penelitiannya tidak kaku seperti penelitian kuantitatif. Masalah yang sudah ditetapkan berkemungkinan dapat berubah setelah turun ke lapangan, karena ada yang lebih penting serta mendesak dari yang sudah ditetapkan atau mungkin juga membatasi hanya pada sebagian kecil dari yang sudah dirumuskan sebelumnya, demikin juga dalam melakukan wawancara maupun  observasi.   Untuk  itu  peneliti  perlu   melakukan   </w:t>
      </w:r>
      <w:r>
        <w:rPr>
          <w:spacing w:val="52"/>
        </w:rPr>
        <w:t xml:space="preserve"> </w:t>
      </w:r>
      <w:r>
        <w:t>pemeriksaan</w:t>
      </w:r>
    </w:p>
    <w:p w:rsidR="004712CA" w:rsidRDefault="004712CA" w:rsidP="004712CA">
      <w:pPr>
        <w:pStyle w:val="BodyText"/>
        <w:kinsoku w:val="0"/>
        <w:overflowPunct w:val="0"/>
        <w:spacing w:before="1"/>
        <w:rPr>
          <w:sz w:val="20"/>
          <w:szCs w:val="20"/>
        </w:rPr>
      </w:pPr>
      <w:r>
        <w:rPr>
          <w:noProof/>
        </w:rPr>
        <mc:AlternateContent>
          <mc:Choice Requires="wps">
            <w:drawing>
              <wp:anchor distT="0" distB="0" distL="0" distR="0" simplePos="0" relativeHeight="251666432" behindDoc="0" locked="0" layoutInCell="0" allowOverlap="1">
                <wp:simplePos x="0" y="0"/>
                <wp:positionH relativeFrom="page">
                  <wp:posOffset>1440180</wp:posOffset>
                </wp:positionH>
                <wp:positionV relativeFrom="paragraph">
                  <wp:posOffset>174625</wp:posOffset>
                </wp:positionV>
                <wp:extent cx="1829435" cy="12700"/>
                <wp:effectExtent l="11430" t="13970" r="6985"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3.75pt,257.4pt,13.7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69"/>
        <w:ind w:left="588" w:right="183" w:firstLine="568"/>
        <w:rPr>
          <w:sz w:val="20"/>
          <w:szCs w:val="20"/>
        </w:rPr>
      </w:pPr>
      <w:r>
        <w:rPr>
          <w:position w:val="7"/>
          <w:sz w:val="13"/>
          <w:szCs w:val="13"/>
        </w:rPr>
        <w:t xml:space="preserve">55 </w:t>
      </w:r>
      <w:r>
        <w:rPr>
          <w:sz w:val="20"/>
          <w:szCs w:val="20"/>
        </w:rPr>
        <w:t xml:space="preserve">Sugiyono, </w:t>
      </w:r>
      <w:r>
        <w:rPr>
          <w:i/>
          <w:iCs/>
          <w:sz w:val="20"/>
          <w:szCs w:val="20"/>
        </w:rPr>
        <w:t xml:space="preserve">Metode Penelitian Kuantitatif, Kualitatif dan R&amp;D, </w:t>
      </w:r>
      <w:r>
        <w:rPr>
          <w:sz w:val="20"/>
          <w:szCs w:val="20"/>
        </w:rPr>
        <w:t>(Bandung:  Alfabeta,  2019) hal.</w:t>
      </w:r>
      <w:r>
        <w:rPr>
          <w:spacing w:val="47"/>
          <w:sz w:val="20"/>
          <w:szCs w:val="20"/>
        </w:rPr>
        <w:t xml:space="preserve"> </w:t>
      </w:r>
      <w:r>
        <w:rPr>
          <w:sz w:val="20"/>
          <w:szCs w:val="20"/>
        </w:rPr>
        <w:t>253-254</w:t>
      </w:r>
    </w:p>
    <w:p w:rsidR="004712CA" w:rsidRDefault="004712CA" w:rsidP="004712CA">
      <w:pPr>
        <w:pStyle w:val="BodyText"/>
        <w:kinsoku w:val="0"/>
        <w:overflowPunct w:val="0"/>
        <w:spacing w:before="69"/>
        <w:ind w:left="588" w:right="183" w:firstLine="568"/>
        <w:rPr>
          <w:sz w:val="20"/>
          <w:szCs w:val="20"/>
        </w:rPr>
        <w:sectPr w:rsidR="004712CA">
          <w:pgSz w:w="11910" w:h="16840"/>
          <w:pgMar w:top="960" w:right="158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308" w:right="100"/>
        <w:jc w:val="both"/>
        <w:rPr>
          <w:position w:val="8"/>
          <w:sz w:val="16"/>
          <w:szCs w:val="16"/>
        </w:rPr>
      </w:pPr>
      <w:r>
        <w:t>keabsahan data melalui uji kredibilitas (</w:t>
      </w:r>
      <w:r>
        <w:rPr>
          <w:i/>
          <w:iCs/>
        </w:rPr>
        <w:t>credibility</w:t>
      </w:r>
      <w:r>
        <w:t>). Untuk menentukan hasil penelitian dapat ditransfer ke wilayah lain, maka perlu dilakukan uji transferabilitas (</w:t>
      </w:r>
      <w:r>
        <w:rPr>
          <w:i/>
          <w:iCs/>
        </w:rPr>
        <w:t>transferability</w:t>
      </w:r>
      <w:r>
        <w:t>). Adapun untuk mengetahui reabilitas dapat dilakukan dengan melalui uji dependibilitas (</w:t>
      </w:r>
      <w:r>
        <w:rPr>
          <w:i/>
          <w:iCs/>
        </w:rPr>
        <w:t>dependability</w:t>
      </w:r>
      <w:r>
        <w:t>) dan untuk mengetahui hasil penelitian benar dapat pula dikaji ulang kesesuaian  antara proses dan produk melalui uji komformitas</w:t>
      </w:r>
      <w:r>
        <w:rPr>
          <w:spacing w:val="-10"/>
        </w:rPr>
        <w:t xml:space="preserve"> </w:t>
      </w:r>
      <w:r>
        <w:t>(</w:t>
      </w:r>
      <w:r>
        <w:rPr>
          <w:i/>
          <w:iCs/>
        </w:rPr>
        <w:t>confirmability</w:t>
      </w:r>
      <w:r>
        <w:t>).</w:t>
      </w:r>
      <w:r>
        <w:rPr>
          <w:position w:val="8"/>
          <w:sz w:val="16"/>
          <w:szCs w:val="16"/>
        </w:rPr>
        <w:t>56</w:t>
      </w:r>
    </w:p>
    <w:p w:rsidR="004712CA" w:rsidRDefault="004712CA" w:rsidP="004712CA">
      <w:pPr>
        <w:pStyle w:val="Heading1"/>
        <w:numPr>
          <w:ilvl w:val="1"/>
          <w:numId w:val="2"/>
        </w:numPr>
        <w:tabs>
          <w:tab w:val="left" w:pos="1865"/>
        </w:tabs>
        <w:kinsoku w:val="0"/>
        <w:overflowPunct w:val="0"/>
        <w:spacing w:before="7"/>
      </w:pPr>
      <w:r>
        <w:t>Uji</w:t>
      </w:r>
      <w:r>
        <w:rPr>
          <w:spacing w:val="-5"/>
        </w:rPr>
        <w:t xml:space="preserve"> </w:t>
      </w:r>
      <w:r>
        <w:t>Kredibilitas</w:t>
      </w:r>
    </w:p>
    <w:p w:rsidR="004712CA" w:rsidRDefault="004712CA" w:rsidP="004712CA">
      <w:pPr>
        <w:pStyle w:val="BodyText"/>
        <w:kinsoku w:val="0"/>
        <w:overflowPunct w:val="0"/>
        <w:spacing w:before="4"/>
        <w:rPr>
          <w:b/>
          <w:bCs/>
          <w:sz w:val="23"/>
          <w:szCs w:val="23"/>
        </w:rPr>
      </w:pPr>
    </w:p>
    <w:p w:rsidR="004712CA" w:rsidRDefault="004712CA" w:rsidP="004712CA">
      <w:pPr>
        <w:pStyle w:val="BodyText"/>
        <w:kinsoku w:val="0"/>
        <w:overflowPunct w:val="0"/>
        <w:spacing w:before="1" w:line="480" w:lineRule="auto"/>
        <w:ind w:left="1504" w:right="101" w:firstLine="720"/>
        <w:jc w:val="both"/>
      </w:pPr>
      <w:r>
        <w:t>Perpanjangan pengamatan merupakan upaya peneliti untuk memperpanjang waktu berada di lokasi penelitian guna memperoleh dan melakukan pemeriksaan data secara lebih mendalam. Dengan waktu pengamatan yang lebih panjang, interaksi antara peneliti dan informan dapat terjalin dengan lebih baik. Kondisi tersebut dapat membantu membangun rasa percaya sehingga informan merasa lebih nyaman dan terbuka dalam menyampaikan informasi yang dibutuhkan dalam penelitian.</w:t>
      </w:r>
    </w:p>
    <w:p w:rsidR="004712CA" w:rsidRDefault="004712CA" w:rsidP="004712CA">
      <w:pPr>
        <w:pStyle w:val="BodyText"/>
        <w:kinsoku w:val="0"/>
        <w:overflowPunct w:val="0"/>
        <w:spacing w:before="10" w:line="480" w:lineRule="auto"/>
        <w:ind w:left="1504" w:right="103" w:firstLine="720"/>
        <w:jc w:val="both"/>
      </w:pPr>
      <w:r>
        <w:t>Peningkatan ketekunan dilakukan dengan melaksanakan pengamatan secara lebih teliti, berkesinambungan, dan cermat terhadap objek yang diteliti. Melalui cara tersebut, peneliti dapat memperoleh  data yang lebih rinci dan mendalam sehingga hasil penelitian memiliki tingkat kepercayaan yang lebih baik. Sebagai ilustrasi, ketika melakukan pengamatan   terhadap   sekelompok   orang   yang   sedang</w:t>
      </w:r>
      <w:r>
        <w:rPr>
          <w:spacing w:val="31"/>
        </w:rPr>
        <w:t xml:space="preserve"> </w:t>
      </w:r>
      <w:r>
        <w:t>berolahraga,</w:t>
      </w: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5"/>
        <w:rPr>
          <w:sz w:val="13"/>
          <w:szCs w:val="13"/>
        </w:rPr>
      </w:pPr>
      <w:r>
        <w:rPr>
          <w:noProof/>
        </w:rPr>
        <mc:AlternateContent>
          <mc:Choice Requires="wps">
            <w:drawing>
              <wp:anchor distT="0" distB="0" distL="0" distR="0" simplePos="0" relativeHeight="251667456" behindDoc="0" locked="0" layoutInCell="0" allowOverlap="1">
                <wp:simplePos x="0" y="0"/>
                <wp:positionH relativeFrom="page">
                  <wp:posOffset>1440180</wp:posOffset>
                </wp:positionH>
                <wp:positionV relativeFrom="paragraph">
                  <wp:posOffset>126365</wp:posOffset>
                </wp:positionV>
                <wp:extent cx="1829435" cy="12700"/>
                <wp:effectExtent l="11430" t="8255" r="6985"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9.95pt,257.4pt,9.9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67" w:line="249" w:lineRule="auto"/>
        <w:ind w:left="588" w:firstLine="568"/>
        <w:rPr>
          <w:sz w:val="20"/>
          <w:szCs w:val="20"/>
        </w:rPr>
      </w:pPr>
      <w:r>
        <w:rPr>
          <w:position w:val="8"/>
          <w:sz w:val="16"/>
          <w:szCs w:val="16"/>
        </w:rPr>
        <w:t xml:space="preserve">56 </w:t>
      </w:r>
      <w:r>
        <w:rPr>
          <w:sz w:val="20"/>
          <w:szCs w:val="20"/>
        </w:rPr>
        <w:t xml:space="preserve">Umar Sidiq, Moh. Miftachul Choiri, </w:t>
      </w:r>
      <w:r>
        <w:rPr>
          <w:i/>
          <w:iCs/>
          <w:sz w:val="20"/>
          <w:szCs w:val="20"/>
        </w:rPr>
        <w:t>Metode Penelitian Kualitatif Di Bidang Pendidikan</w:t>
      </w:r>
      <w:r>
        <w:rPr>
          <w:sz w:val="20"/>
          <w:szCs w:val="20"/>
        </w:rPr>
        <w:t>, (Ponorogo: Penerbit CV. Nata Karya, 2019), hal. 88-89</w:t>
      </w:r>
    </w:p>
    <w:p w:rsidR="004712CA" w:rsidRDefault="004712CA" w:rsidP="004712CA">
      <w:pPr>
        <w:pStyle w:val="BodyText"/>
        <w:kinsoku w:val="0"/>
        <w:overflowPunct w:val="0"/>
        <w:spacing w:before="67" w:line="249" w:lineRule="auto"/>
        <w:ind w:left="588" w:firstLine="568"/>
        <w:rPr>
          <w:sz w:val="20"/>
          <w:szCs w:val="20"/>
        </w:rPr>
        <w:sectPr w:rsidR="004712CA">
          <w:pgSz w:w="11910" w:h="16840"/>
          <w:pgMar w:top="960" w:right="1600" w:bottom="280" w:left="1680" w:header="722" w:footer="0" w:gutter="0"/>
          <w:cols w:space="720" w:equalWidth="0">
            <w:col w:w="8630"/>
          </w:cols>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504" w:right="99"/>
        <w:jc w:val="both"/>
      </w:pPr>
      <w:r>
        <w:t>peneliti tidak hanya melihat kegiatan tersebut dari sisi kesehatan dan kebugaran, tetapi juga dapat menemukan aktivitas lain, seperti adanya transaksi atau kegiatan ekonomi yang berlangsung di sekitar tempat olahraga.</w:t>
      </w:r>
    </w:p>
    <w:p w:rsidR="004712CA" w:rsidRDefault="004712CA" w:rsidP="004712CA">
      <w:pPr>
        <w:pStyle w:val="BodyText"/>
        <w:kinsoku w:val="0"/>
        <w:overflowPunct w:val="0"/>
        <w:spacing w:before="10" w:line="480" w:lineRule="auto"/>
        <w:ind w:left="1504" w:right="100" w:firstLine="720"/>
        <w:jc w:val="both"/>
      </w:pPr>
      <w:r>
        <w:t>Triangulasi merupakan salah satu metode yang digunakan untuk menguji kredibilitas data dengan membandingkan informasi melalui beberapa cara. Triangulasi dapat dilakukan melalui tiga bentuk, yaitu triangulasi sumber, triangulasi teknik, dan triangulasi waktu. Triangulasi sumber dilakukan dengan membandingkan informasi yang  diperoleh dari beberapa sumber berbeda. Triangulasi teknik dilakukan dengan memeriksa informasi yang berasal dari sumber yang sama melalui metode pengumpulan data yang berbeda. Sementara itu, triangulasi waktu dilakukan dengan melakukan pengumpulan atau pemeriksaan data pada waktu yang berbeda untuk mengetahui konsistensi informasi yang diperoleh.</w:t>
      </w:r>
    </w:p>
    <w:p w:rsidR="004712CA" w:rsidRDefault="004712CA" w:rsidP="004712CA">
      <w:pPr>
        <w:pStyle w:val="BodyText"/>
        <w:kinsoku w:val="0"/>
        <w:overflowPunct w:val="0"/>
        <w:spacing w:before="10" w:line="480" w:lineRule="auto"/>
        <w:ind w:left="1504" w:right="98" w:firstLine="720"/>
        <w:jc w:val="both"/>
      </w:pPr>
      <w:r>
        <w:t>Analisis kasus negatif dilakukan dengan mencari informasi atau temuan yang berbeda, berlawanan, atau tidak sesuai dengan hasil penelitian yang telah diperoleh. Keberadaan data yang bertentangan tersebut perlu diperhatikan dan dianalisis secara objektif. Langkah ini dapat membantu peneliti memperoleh pemahaman yang lebih mendalam terhadap fenomena yang dikaji sekaligus meningkatkan kredibilitas hasil penelitian.</w:t>
      </w:r>
    </w:p>
    <w:p w:rsidR="004712CA" w:rsidRDefault="004712CA" w:rsidP="004712CA">
      <w:pPr>
        <w:pStyle w:val="BodyText"/>
        <w:kinsoku w:val="0"/>
        <w:overflowPunct w:val="0"/>
        <w:spacing w:before="10" w:line="480" w:lineRule="auto"/>
        <w:ind w:left="1504" w:right="98" w:firstLine="720"/>
        <w:jc w:val="both"/>
        <w:sectPr w:rsidR="004712CA">
          <w:pgSz w:w="11910" w:h="16840"/>
          <w:pgMar w:top="960" w:right="160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504" w:right="101" w:firstLine="720"/>
        <w:jc w:val="both"/>
      </w:pPr>
      <w:r>
        <w:t>Penggunaan bahan referensi dilakukan dengan memanfaatkan berbagai bukti pendukung yang dapat memperkuat hasil penelitian. Bahan tersebut dapat berupa rekaman wawancara, foto, dokumen, maupun sumber lain yang relevan. Keberadaan bukti pendukung tersebut dapat digunakan untuk memperkuat informasi yang diperoleh selama proses penelitian sehingga data yang disajikan memiliki dasar yang lebih kuat.</w:t>
      </w:r>
    </w:p>
    <w:p w:rsidR="004712CA" w:rsidRDefault="004712CA" w:rsidP="004712CA">
      <w:pPr>
        <w:pStyle w:val="BodyText"/>
        <w:kinsoku w:val="0"/>
        <w:overflowPunct w:val="0"/>
        <w:spacing w:before="10" w:line="480" w:lineRule="auto"/>
        <w:ind w:left="1504" w:right="100" w:firstLine="720"/>
        <w:jc w:val="both"/>
      </w:pPr>
      <w:r>
        <w:t>Member check merupakan proses pengecekan kembali data atau hasil informasi yang telah diperoleh peneliti kepada informan sebagai sumber data. Tujuannya adalah memastikan bahwa informasi yang dicatat dan diinterpretasikan oleh peneliti telah sesuai dengan apa yang sebenarnya disampaikan oleh informan. Apabila informan menyatakan bahwa data tersebut sesuai, maka informasi tersebut dapat dianggap memiliki tingkat kepercayaan yang lebih tinggi. Sebaliknya, apabila terdapat perbedaan atau ketidaksesuaian, peneliti perlu melakukan klarifikasi dan berdiskusi kembali dengan informan hingga diperoleh kesepahaman mengenai data yang sebenarnya.</w:t>
      </w:r>
    </w:p>
    <w:p w:rsidR="004712CA" w:rsidRDefault="004712CA" w:rsidP="004712CA">
      <w:pPr>
        <w:pStyle w:val="Heading1"/>
        <w:numPr>
          <w:ilvl w:val="1"/>
          <w:numId w:val="2"/>
        </w:numPr>
        <w:tabs>
          <w:tab w:val="left" w:pos="1865"/>
        </w:tabs>
        <w:kinsoku w:val="0"/>
        <w:overflowPunct w:val="0"/>
      </w:pPr>
      <w:r>
        <w:t>Uji</w:t>
      </w:r>
      <w:r>
        <w:rPr>
          <w:spacing w:val="-5"/>
        </w:rPr>
        <w:t xml:space="preserve"> </w:t>
      </w:r>
      <w:r>
        <w:t>Transferability</w:t>
      </w:r>
    </w:p>
    <w:p w:rsidR="004712CA" w:rsidRDefault="004712CA" w:rsidP="004712CA">
      <w:pPr>
        <w:pStyle w:val="BodyText"/>
        <w:kinsoku w:val="0"/>
        <w:overflowPunct w:val="0"/>
        <w:spacing w:before="6"/>
        <w:rPr>
          <w:b/>
          <w:bCs/>
          <w:sz w:val="23"/>
          <w:szCs w:val="23"/>
        </w:rPr>
      </w:pPr>
    </w:p>
    <w:p w:rsidR="004712CA" w:rsidRDefault="004712CA" w:rsidP="004712CA">
      <w:pPr>
        <w:pStyle w:val="BodyText"/>
        <w:kinsoku w:val="0"/>
        <w:overflowPunct w:val="0"/>
        <w:spacing w:line="480" w:lineRule="auto"/>
        <w:ind w:left="1864" w:right="101" w:firstLine="425"/>
        <w:jc w:val="both"/>
      </w:pPr>
      <w:r>
        <w:t>Dalam konteks penelitian kualitatif, pengujian transferabilitas mengacu pada validitas eksternal yang menilai sejauh mana hasil penelitian dapat diterapkan atau relevan pada populasi atau situasi yang berbeda. Untuk memastikan bahwa penelitian dapat diadopsi oleh  orang  lain  dalam  konteks  yang  berbeda,  laporan   penelitian</w:t>
      </w:r>
    </w:p>
    <w:p w:rsidR="004712CA" w:rsidRDefault="004712CA" w:rsidP="004712CA">
      <w:pPr>
        <w:pStyle w:val="BodyText"/>
        <w:kinsoku w:val="0"/>
        <w:overflowPunct w:val="0"/>
        <w:spacing w:line="480" w:lineRule="auto"/>
        <w:ind w:left="1864" w:right="101" w:firstLine="425"/>
        <w:jc w:val="both"/>
        <w:sectPr w:rsidR="004712CA">
          <w:pgSz w:w="11910" w:h="16840"/>
          <w:pgMar w:top="960" w:right="160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864" w:right="102"/>
        <w:jc w:val="both"/>
      </w:pPr>
      <w:r>
        <w:t>harus disusun dengan rinci, jelas, sistematis, dan dapat dipercaya. Apabila pembaca laporan memperoleh gambaran yang sangat jelas, sehingga penelitian tersebut dapat diaplikasikan, maka laporan penelitian tersebut memenuhi standar transferabilitas.</w:t>
      </w:r>
    </w:p>
    <w:p w:rsidR="004712CA" w:rsidRDefault="004712CA" w:rsidP="004712CA">
      <w:pPr>
        <w:pStyle w:val="Heading1"/>
        <w:numPr>
          <w:ilvl w:val="1"/>
          <w:numId w:val="2"/>
        </w:numPr>
        <w:tabs>
          <w:tab w:val="left" w:pos="1865"/>
        </w:tabs>
        <w:kinsoku w:val="0"/>
        <w:overflowPunct w:val="0"/>
      </w:pPr>
      <w:r>
        <w:t>Uji</w:t>
      </w:r>
      <w:r>
        <w:rPr>
          <w:spacing w:val="-4"/>
        </w:rPr>
        <w:t xml:space="preserve"> </w:t>
      </w:r>
      <w:r>
        <w:t>Dependability</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00" w:firstLine="720"/>
        <w:jc w:val="both"/>
      </w:pPr>
      <w:r>
        <w:t>Dalam penelitian kualitatif, dependabilitas berkaitan dengan konsistensi dan keterandalan seluruh tahapan penelitian. Pengujiannya dapat dilakukan melalui proses audit terhadap rangkaian kegiatan penelitian sejak tahap awal hingga penyusunan hasil penelitian. Audit tersebut bertujuan memastikan bahwa penelitian benar-benar dilaksanakan melalui prosedur yang dapat dipertanggung jawabkan.</w:t>
      </w:r>
    </w:p>
    <w:p w:rsidR="004712CA" w:rsidRDefault="004712CA" w:rsidP="004712CA">
      <w:pPr>
        <w:pStyle w:val="BodyText"/>
        <w:kinsoku w:val="0"/>
        <w:overflowPunct w:val="0"/>
        <w:spacing w:before="10" w:line="480" w:lineRule="auto"/>
        <w:ind w:left="1864" w:right="98" w:firstLine="720"/>
        <w:jc w:val="both"/>
      </w:pPr>
      <w:r>
        <w:t>Dalam praktiknya, terdapat kemungkinan seorang peneliti memperoleh data atau hasil penelitian tanpa menjalankan seluruh proses penelitian secara langsung di lapangan. Kondisi seperti ini dapat menimbulkan keraguan terhadap keterandalan penelitian karena proses yang seharusnya menjadi dasar dalam memperoleh data tidak dapat dibuktikan. Oleh sebab itu, uji dependabilitas diperlukan untuk memastikan bahwa setiap tahapan penelitian benar- benar dilaksanakan sesuai dengan prosedur yang telah</w:t>
      </w:r>
      <w:r>
        <w:rPr>
          <w:spacing w:val="-15"/>
        </w:rPr>
        <w:t xml:space="preserve"> </w:t>
      </w:r>
      <w:r>
        <w:t>ditetapkan.</w:t>
      </w:r>
    </w:p>
    <w:p w:rsidR="004712CA" w:rsidRDefault="004712CA" w:rsidP="004712CA">
      <w:pPr>
        <w:pStyle w:val="BodyText"/>
        <w:kinsoku w:val="0"/>
        <w:overflowPunct w:val="0"/>
        <w:spacing w:before="10" w:line="480" w:lineRule="auto"/>
        <w:ind w:left="1864" w:right="101" w:firstLine="720"/>
        <w:jc w:val="both"/>
      </w:pPr>
      <w:r>
        <w:t xml:space="preserve">Proses audit dapat mencakup keseluruhan kegiatan  penelitian, mulai dari penentuan masalah, pelaksanaan pengumpulan data,  analisis  data,  hingga  penyusunan  laporan  penelitian. </w:t>
      </w:r>
      <w:r>
        <w:rPr>
          <w:spacing w:val="42"/>
        </w:rPr>
        <w:t xml:space="preserve"> </w:t>
      </w:r>
      <w:r>
        <w:t>Untuk</w:t>
      </w:r>
    </w:p>
    <w:p w:rsidR="004712CA" w:rsidRDefault="004712CA" w:rsidP="004712CA">
      <w:pPr>
        <w:pStyle w:val="BodyText"/>
        <w:kinsoku w:val="0"/>
        <w:overflowPunct w:val="0"/>
        <w:spacing w:before="10" w:line="480" w:lineRule="auto"/>
        <w:ind w:left="1864" w:right="101" w:firstLine="720"/>
        <w:jc w:val="both"/>
        <w:sectPr w:rsidR="004712CA">
          <w:pgSz w:w="11910" w:h="16840"/>
          <w:pgMar w:top="960" w:right="160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80" w:lineRule="auto"/>
        <w:ind w:left="1864" w:right="100"/>
        <w:jc w:val="both"/>
      </w:pPr>
      <w:r>
        <w:t>menjaga objektivitas, pemeriksaan terhadap proses penelitian tersebut dapat melibatkan auditor atau pihak independen yang memiliki kompetensi dalam melakukan penilaian terhadap pelaksanaan</w:t>
      </w:r>
      <w:r>
        <w:rPr>
          <w:spacing w:val="-4"/>
        </w:rPr>
        <w:t xml:space="preserve"> </w:t>
      </w:r>
      <w:r>
        <w:t>penelitian.</w:t>
      </w:r>
    </w:p>
    <w:p w:rsidR="004712CA" w:rsidRDefault="004712CA" w:rsidP="004712CA">
      <w:pPr>
        <w:pStyle w:val="Heading1"/>
        <w:numPr>
          <w:ilvl w:val="1"/>
          <w:numId w:val="2"/>
        </w:numPr>
        <w:tabs>
          <w:tab w:val="left" w:pos="1865"/>
        </w:tabs>
        <w:kinsoku w:val="0"/>
        <w:overflowPunct w:val="0"/>
      </w:pPr>
      <w:r>
        <w:t>Uji</w:t>
      </w:r>
      <w:r>
        <w:rPr>
          <w:spacing w:val="-5"/>
        </w:rPr>
        <w:t xml:space="preserve"> </w:t>
      </w:r>
      <w:r>
        <w:t>Konfirmability</w:t>
      </w:r>
    </w:p>
    <w:p w:rsidR="004712CA" w:rsidRDefault="004712CA" w:rsidP="004712CA">
      <w:pPr>
        <w:pStyle w:val="BodyText"/>
        <w:kinsoku w:val="0"/>
        <w:overflowPunct w:val="0"/>
        <w:spacing w:before="5"/>
        <w:rPr>
          <w:b/>
          <w:bCs/>
          <w:sz w:val="23"/>
          <w:szCs w:val="23"/>
        </w:rPr>
      </w:pPr>
    </w:p>
    <w:p w:rsidR="004712CA" w:rsidRDefault="004712CA" w:rsidP="004712CA">
      <w:pPr>
        <w:pStyle w:val="BodyText"/>
        <w:kinsoku w:val="0"/>
        <w:overflowPunct w:val="0"/>
        <w:spacing w:line="480" w:lineRule="auto"/>
        <w:ind w:left="1864" w:right="100" w:firstLine="720"/>
        <w:jc w:val="both"/>
      </w:pPr>
      <w:r>
        <w:t>Dalam penelitian kualitatif, uji konfirmabilitas digunakan untuk menilai tingkat objektivitas dari hasil penelitian. Objektivitas dapat dilihat dari sejauh mana hasil penelitian dapat diterima dan diakui oleh pihak lain berdasarkan data serta proses penelitian yang telah dilakukan. Dengan demikian, hasil penelitian tidak semata- mata didasarkan pada pandangan atau kepentingan subjektif peneliti, tetapi memiliki dasar yang dapat dipertanggung jawabkan.</w:t>
      </w:r>
    </w:p>
    <w:p w:rsidR="004712CA" w:rsidRDefault="004712CA" w:rsidP="004712CA">
      <w:pPr>
        <w:pStyle w:val="BodyText"/>
        <w:kinsoku w:val="0"/>
        <w:overflowPunct w:val="0"/>
        <w:spacing w:before="10" w:line="480" w:lineRule="auto"/>
        <w:ind w:left="1864" w:right="101" w:firstLine="720"/>
        <w:jc w:val="both"/>
      </w:pPr>
      <w:r>
        <w:t>Uji konfirmabilitas memiliki keterkaitan yang erat dengan uji dependabilitas sehingga pelaksanaannya dapat dilakukan secara bersamaan. Pengujian ini dilakukan dengan melihat hubungan antara hasil penelitian dan seluruh tahapan yang telah dilaksanakan selama proses penelitian. Apabila temuan atau kesimpulan penelitian dapat dibuktikan berasal dari proses pengumpulan dan analisis data yang dilakukan secara sistematis, maka penelitian tersebut dapat dinyatakan memenuhi kriteria konfirmabilitas.</w:t>
      </w:r>
    </w:p>
    <w:p w:rsidR="004712CA" w:rsidRDefault="004712CA" w:rsidP="004712CA">
      <w:pPr>
        <w:pStyle w:val="BodyText"/>
        <w:kinsoku w:val="0"/>
        <w:overflowPunct w:val="0"/>
        <w:spacing w:before="10" w:line="480" w:lineRule="auto"/>
        <w:ind w:left="1864" w:right="99" w:firstLine="720"/>
        <w:jc w:val="both"/>
      </w:pPr>
      <w:r>
        <w:t>Dengan demikian, uji konfirmabilitas bertujuan memastikan bahwa hasil penelitian benar-benar bersumber dari data dan proses</w:t>
      </w:r>
    </w:p>
    <w:p w:rsidR="004712CA" w:rsidRDefault="004712CA" w:rsidP="004712CA">
      <w:pPr>
        <w:pStyle w:val="BodyText"/>
        <w:kinsoku w:val="0"/>
        <w:overflowPunct w:val="0"/>
        <w:spacing w:before="10" w:line="480" w:lineRule="auto"/>
        <w:ind w:left="1864" w:right="99" w:firstLine="720"/>
        <w:jc w:val="both"/>
        <w:sectPr w:rsidR="004712CA">
          <w:pgSz w:w="11910" w:h="16840"/>
          <w:pgMar w:top="960" w:right="1600" w:bottom="280" w:left="1680" w:header="722" w:footer="0" w:gutter="0"/>
          <w:cols w:space="720"/>
          <w:noEndnote/>
        </w:sect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11"/>
      </w:pPr>
    </w:p>
    <w:p w:rsidR="004712CA" w:rsidRDefault="004712CA" w:rsidP="004712CA">
      <w:pPr>
        <w:pStyle w:val="BodyText"/>
        <w:kinsoku w:val="0"/>
        <w:overflowPunct w:val="0"/>
        <w:spacing w:before="90" w:line="475" w:lineRule="auto"/>
        <w:ind w:left="1864"/>
        <w:rPr>
          <w:position w:val="8"/>
          <w:sz w:val="16"/>
          <w:szCs w:val="16"/>
        </w:rPr>
      </w:pPr>
      <w:r>
        <w:t>penelitian yang telah dilaksanakan, bukan semata-mata berasal dari pendapat atau interpretasi pribadi peneliti.</w:t>
      </w:r>
      <w:r>
        <w:rPr>
          <w:position w:val="8"/>
          <w:sz w:val="16"/>
          <w:szCs w:val="16"/>
        </w:rPr>
        <w:t>57</w:t>
      </w: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rPr>
          <w:sz w:val="20"/>
          <w:szCs w:val="20"/>
        </w:rPr>
      </w:pPr>
    </w:p>
    <w:p w:rsidR="004712CA" w:rsidRDefault="004712CA" w:rsidP="004712CA">
      <w:pPr>
        <w:pStyle w:val="BodyText"/>
        <w:kinsoku w:val="0"/>
        <w:overflowPunct w:val="0"/>
        <w:spacing w:before="4"/>
        <w:rPr>
          <w:sz w:val="29"/>
          <w:szCs w:val="29"/>
        </w:rPr>
      </w:pPr>
      <w:r>
        <w:rPr>
          <w:noProof/>
        </w:rPr>
        <mc:AlternateContent>
          <mc:Choice Requires="wps">
            <w:drawing>
              <wp:anchor distT="0" distB="0" distL="0" distR="0" simplePos="0" relativeHeight="251668480" behindDoc="0" locked="0" layoutInCell="0" allowOverlap="1">
                <wp:simplePos x="0" y="0"/>
                <wp:positionH relativeFrom="page">
                  <wp:posOffset>1440180</wp:posOffset>
                </wp:positionH>
                <wp:positionV relativeFrom="paragraph">
                  <wp:posOffset>243205</wp:posOffset>
                </wp:positionV>
                <wp:extent cx="1829435" cy="12700"/>
                <wp:effectExtent l="11430" t="10795" r="6985" b="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9.15pt,257.4pt,19.1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" o:allowincell="f" filled="f" strokeweight=".21164mm">
                <v:path arrowok="t" o:connecttype="custom" o:connectlocs="0,0;1828800,0" o:connectangles="0,0"/>
                <w10:wrap type="topAndBottom" anchorx="page"/>
              </v:polyline>
            </w:pict>
          </mc:Fallback>
        </mc:AlternateContent>
      </w:r>
    </w:p>
    <w:p w:rsidR="004712CA" w:rsidRDefault="004712CA" w:rsidP="004712CA">
      <w:pPr>
        <w:pStyle w:val="BodyText"/>
        <w:kinsoku w:val="0"/>
        <w:overflowPunct w:val="0"/>
        <w:spacing w:before="75"/>
        <w:ind w:left="1156"/>
        <w:rPr>
          <w:sz w:val="20"/>
          <w:szCs w:val="20"/>
        </w:rPr>
      </w:pPr>
      <w:r>
        <w:rPr>
          <w:rFonts w:ascii="Calibri" w:hAnsi="Calibri" w:cs="Calibri"/>
          <w:position w:val="7"/>
          <w:sz w:val="13"/>
          <w:szCs w:val="13"/>
        </w:rPr>
        <w:t xml:space="preserve">57  </w:t>
      </w:r>
      <w:r>
        <w:rPr>
          <w:sz w:val="20"/>
          <w:szCs w:val="20"/>
        </w:rPr>
        <w:t xml:space="preserve">Tamaulina, dkk, </w:t>
      </w:r>
      <w:r>
        <w:rPr>
          <w:i/>
          <w:iCs/>
          <w:sz w:val="20"/>
          <w:szCs w:val="20"/>
        </w:rPr>
        <w:t xml:space="preserve">Buku Ajar… </w:t>
      </w:r>
      <w:r>
        <w:rPr>
          <w:sz w:val="20"/>
          <w:szCs w:val="20"/>
        </w:rPr>
        <w:t>hal. 86-87</w:t>
      </w:r>
    </w:p>
    <w:p w:rsidR="00026415" w:rsidRDefault="00026415">
      <w:bookmarkStart w:id="8" w:name="_GoBack"/>
      <w:bookmarkEnd w:id="8"/>
    </w:p>
    <w:sectPr w:rsidR="00026415" w:rsidSect="004712CA">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633.5pt;height:896pt;z-index:-251655168;mso-position-horizontal:center;mso-position-horizontal-relative:margin;mso-position-vertical:center;mso-position-vertical-relative:margin" o:allowincell="f">
          <v:imagedata r:id="rId1" o:title="photo_2026-10-22_15-07-23"/>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BodyText"/>
      <w:kinsoku w:val="0"/>
      <w:overflowPunct w:val="0"/>
      <w:spacing w:line="14" w:lineRule="auto"/>
      <w:rPr>
        <w:sz w:val="2"/>
        <w:szCs w:val="2"/>
      </w:rPr>
    </w:pPr>
    <w:r>
      <w:rPr>
        <w:noProo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33.5pt;height:896pt;z-index:-251654144;mso-position-horizontal:center;mso-position-horizontal-relative:margin;mso-position-vertical:center;mso-position-vertical-relative:margin" o:allowincell="f">
          <v:imagedata r:id="rId1" o:title="photo_2026-10-22_15-07-23"/>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0" type="#_x0000_t75" style="position:absolute;margin-left:0;margin-top:0;width:633.5pt;height:896pt;z-index:-251656192;mso-position-horizontal:center;mso-position-horizontal-relative:margin;mso-position-vertical:center;mso-position-vertical-relative:margin" o:allowincell="f">
          <v:imagedata r:id="rId1" o:title="photo_2026-10-22_15-07-23"/>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33.5pt;height:896pt;z-index:-251652096;mso-position-horizontal:center;mso-position-horizontal-relative:margin;mso-position-vertical:center;mso-position-vertical-relative:margin" o:allowincell="f">
          <v:imagedata r:id="rId1" o:title="photo_2026-10-22_15-07-23"/>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BodyText"/>
      <w:kinsoku w:val="0"/>
      <w:overflowPunct w:val="0"/>
      <w:spacing w:line="14" w:lineRule="auto"/>
      <w:rPr>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0;width:633.5pt;height:896pt;z-index:-251651072;mso-position-horizontal:center;mso-position-horizontal-relative:margin;mso-position-vertical:center;mso-position-vertical-relative:margin" o:allowincell="f">
          <v:imagedata r:id="rId1" o:title="photo_2026-10-22_15-07-23"/>
        </v:shape>
      </w:pict>
    </w:r>
    <w:r>
      <w:rPr>
        <w:noProof/>
      </w:rPr>
      <mc:AlternateContent>
        <mc:Choice Requires="wps">
          <w:drawing>
            <wp:anchor distT="0" distB="0" distL="114300" distR="114300" simplePos="0" relativeHeight="251659264" behindDoc="1" locked="0" layoutInCell="0" allowOverlap="1">
              <wp:simplePos x="0" y="0"/>
              <wp:positionH relativeFrom="page">
                <wp:posOffset>6316980</wp:posOffset>
              </wp:positionH>
              <wp:positionV relativeFrom="page">
                <wp:posOffset>445770</wp:posOffset>
              </wp:positionV>
              <wp:extent cx="190500" cy="180340"/>
              <wp:effectExtent l="1905" t="0" r="0" b="25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6A30" w:rsidRDefault="004712CA">
                          <w:pPr>
                            <w:pStyle w:val="BodyText"/>
                            <w:kinsoku w:val="0"/>
                            <w:overflowPunct w:val="0"/>
                            <w:spacing w:before="10"/>
                            <w:ind w:left="40"/>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66</w:t>
                          </w:r>
                          <w:r>
                            <w:rPr>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97.4pt;margin-top:35.1pt;width:15pt;height:1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" o:allowincell="f" filled="f" stroked="f">
              <v:textbox inset="0,0,0,0">
                <w:txbxContent>
                  <w:p w:rsidR="00CD6A30" w:rsidRDefault="004712CA">
                    <w:pPr>
                      <w:pStyle w:val="BodyText"/>
                      <w:kinsoku w:val="0"/>
                      <w:overflowPunct w:val="0"/>
                      <w:spacing w:before="10"/>
                      <w:ind w:left="40"/>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66</w:t>
                    </w:r>
                    <w:r>
                      <w:rPr>
                        <w:sz w:val="22"/>
                        <w:szCs w:val="22"/>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471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33.5pt;height:896pt;z-index:-251653120;mso-position-horizontal:center;mso-position-horizontal-relative:margin;mso-position-vertical:center;mso-position-vertical-relative:margin" o:allowincell="f">
          <v:imagedata r:id="rId1" o:title="photo_2026-10-22_15-07-23"/>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1D"/>
    <w:multiLevelType w:val="multilevel"/>
    <w:tmpl w:val="000008A0"/>
    <w:lvl w:ilvl="0">
      <w:start w:val="1"/>
      <w:numFmt w:val="upperLetter"/>
      <w:lvlText w:val="%1."/>
      <w:lvlJc w:val="left"/>
      <w:pPr>
        <w:ind w:left="1296" w:hanging="360"/>
      </w:pPr>
      <w:rPr>
        <w:rFonts w:ascii="Times New Roman" w:hAnsi="Times New Roman" w:cs="Times New Roman"/>
        <w:b/>
        <w:bCs/>
        <w:w w:val="99"/>
        <w:sz w:val="24"/>
        <w:szCs w:val="24"/>
      </w:rPr>
    </w:lvl>
    <w:lvl w:ilvl="1">
      <w:start w:val="1"/>
      <w:numFmt w:val="decimal"/>
      <w:lvlText w:val="%2."/>
      <w:lvlJc w:val="left"/>
      <w:pPr>
        <w:ind w:left="1864" w:hanging="360"/>
      </w:pPr>
      <w:rPr>
        <w:rFonts w:ascii="Times New Roman" w:hAnsi="Times New Roman" w:cs="Times New Roman"/>
        <w:b/>
        <w:bCs/>
        <w:spacing w:val="-3"/>
        <w:w w:val="99"/>
        <w:sz w:val="24"/>
        <w:szCs w:val="24"/>
      </w:rPr>
    </w:lvl>
    <w:lvl w:ilvl="2">
      <w:start w:val="1"/>
      <w:numFmt w:val="decimal"/>
      <w:lvlText w:val="%3."/>
      <w:lvlJc w:val="left"/>
      <w:pPr>
        <w:ind w:left="2006" w:hanging="360"/>
      </w:pPr>
      <w:rPr>
        <w:b w:val="0"/>
        <w:bCs w:val="0"/>
        <w:spacing w:val="-20"/>
        <w:w w:val="99"/>
      </w:rPr>
    </w:lvl>
    <w:lvl w:ilvl="3">
      <w:numFmt w:val="bullet"/>
      <w:lvlText w:val="•"/>
      <w:lvlJc w:val="left"/>
      <w:pPr>
        <w:ind w:left="2000" w:hanging="360"/>
      </w:pPr>
    </w:lvl>
    <w:lvl w:ilvl="4">
      <w:numFmt w:val="bullet"/>
      <w:lvlText w:val="•"/>
      <w:lvlJc w:val="left"/>
      <w:pPr>
        <w:ind w:left="2300" w:hanging="360"/>
      </w:pPr>
    </w:lvl>
    <w:lvl w:ilvl="5">
      <w:numFmt w:val="bullet"/>
      <w:lvlText w:val="•"/>
      <w:lvlJc w:val="left"/>
      <w:pPr>
        <w:ind w:left="3354" w:hanging="360"/>
      </w:pPr>
    </w:lvl>
    <w:lvl w:ilvl="6">
      <w:numFmt w:val="bullet"/>
      <w:lvlText w:val="•"/>
      <w:lvlJc w:val="left"/>
      <w:pPr>
        <w:ind w:left="4409" w:hanging="360"/>
      </w:pPr>
    </w:lvl>
    <w:lvl w:ilvl="7">
      <w:numFmt w:val="bullet"/>
      <w:lvlText w:val="•"/>
      <w:lvlJc w:val="left"/>
      <w:pPr>
        <w:ind w:left="5464" w:hanging="360"/>
      </w:pPr>
    </w:lvl>
    <w:lvl w:ilvl="8">
      <w:numFmt w:val="bullet"/>
      <w:lvlText w:val="•"/>
      <w:lvlJc w:val="left"/>
      <w:pPr>
        <w:ind w:left="6518" w:hanging="360"/>
      </w:pPr>
    </w:lvl>
  </w:abstractNum>
  <w:abstractNum w:abstractNumId="1">
    <w:nsid w:val="0000041E"/>
    <w:multiLevelType w:val="multilevel"/>
    <w:tmpl w:val="000008A1"/>
    <w:lvl w:ilvl="0">
      <w:start w:val="1"/>
      <w:numFmt w:val="lowerLetter"/>
      <w:lvlText w:val="%1."/>
      <w:lvlJc w:val="left"/>
      <w:pPr>
        <w:ind w:left="2006" w:hanging="360"/>
      </w:pPr>
      <w:rPr>
        <w:rFonts w:ascii="Times New Roman" w:hAnsi="Times New Roman" w:cs="Times New Roman"/>
        <w:b w:val="0"/>
        <w:bCs w:val="0"/>
        <w:spacing w:val="-12"/>
        <w:w w:val="99"/>
        <w:sz w:val="24"/>
        <w:szCs w:val="24"/>
      </w:rPr>
    </w:lvl>
    <w:lvl w:ilvl="1">
      <w:numFmt w:val="bullet"/>
      <w:lvlText w:val="•"/>
      <w:lvlJc w:val="left"/>
      <w:pPr>
        <w:ind w:left="2662" w:hanging="360"/>
      </w:pPr>
    </w:lvl>
    <w:lvl w:ilvl="2">
      <w:numFmt w:val="bullet"/>
      <w:lvlText w:val="•"/>
      <w:lvlJc w:val="left"/>
      <w:pPr>
        <w:ind w:left="3325" w:hanging="360"/>
      </w:pPr>
    </w:lvl>
    <w:lvl w:ilvl="3">
      <w:numFmt w:val="bullet"/>
      <w:lvlText w:val="•"/>
      <w:lvlJc w:val="left"/>
      <w:pPr>
        <w:ind w:left="3988" w:hanging="360"/>
      </w:pPr>
    </w:lvl>
    <w:lvl w:ilvl="4">
      <w:numFmt w:val="bullet"/>
      <w:lvlText w:val="•"/>
      <w:lvlJc w:val="left"/>
      <w:pPr>
        <w:ind w:left="4651" w:hanging="360"/>
      </w:pPr>
    </w:lvl>
    <w:lvl w:ilvl="5">
      <w:numFmt w:val="bullet"/>
      <w:lvlText w:val="•"/>
      <w:lvlJc w:val="left"/>
      <w:pPr>
        <w:ind w:left="5314" w:hanging="360"/>
      </w:pPr>
    </w:lvl>
    <w:lvl w:ilvl="6">
      <w:numFmt w:val="bullet"/>
      <w:lvlText w:val="•"/>
      <w:lvlJc w:val="left"/>
      <w:pPr>
        <w:ind w:left="5976" w:hanging="360"/>
      </w:pPr>
    </w:lvl>
    <w:lvl w:ilvl="7">
      <w:numFmt w:val="bullet"/>
      <w:lvlText w:val="•"/>
      <w:lvlJc w:val="left"/>
      <w:pPr>
        <w:ind w:left="6639" w:hanging="360"/>
      </w:pPr>
    </w:lvl>
    <w:lvl w:ilvl="8">
      <w:numFmt w:val="bullet"/>
      <w:lvlText w:val="•"/>
      <w:lvlJc w:val="left"/>
      <w:pPr>
        <w:ind w:left="7302"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56"/>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2CA"/>
    <w:rsid w:val="00026415"/>
    <w:rsid w:val="00471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12C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4712CA"/>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12CA"/>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4712CA"/>
  </w:style>
  <w:style w:type="character" w:customStyle="1" w:styleId="BodyTextChar">
    <w:name w:val="Body Text Char"/>
    <w:basedOn w:val="DefaultParagraphFont"/>
    <w:link w:val="BodyText"/>
    <w:uiPriority w:val="1"/>
    <w:rsid w:val="004712CA"/>
    <w:rPr>
      <w:rFonts w:ascii="Times New Roman" w:eastAsiaTheme="minorEastAsia" w:hAnsi="Times New Roman" w:cs="Times New Roman"/>
      <w:sz w:val="24"/>
      <w:szCs w:val="24"/>
    </w:rPr>
  </w:style>
  <w:style w:type="paragraph" w:styleId="ListParagraph">
    <w:name w:val="List Paragraph"/>
    <w:basedOn w:val="Normal"/>
    <w:uiPriority w:val="1"/>
    <w:qFormat/>
    <w:rsid w:val="004712CA"/>
    <w:pPr>
      <w:spacing w:before="10"/>
      <w:ind w:left="1722" w:hanging="360"/>
    </w:pPr>
  </w:style>
  <w:style w:type="paragraph" w:styleId="Header">
    <w:name w:val="header"/>
    <w:basedOn w:val="Normal"/>
    <w:link w:val="HeaderChar"/>
    <w:uiPriority w:val="99"/>
    <w:unhideWhenUsed/>
    <w:rsid w:val="004712CA"/>
    <w:pPr>
      <w:tabs>
        <w:tab w:val="center" w:pos="4680"/>
        <w:tab w:val="right" w:pos="9360"/>
      </w:tabs>
    </w:pPr>
  </w:style>
  <w:style w:type="character" w:customStyle="1" w:styleId="HeaderChar">
    <w:name w:val="Header Char"/>
    <w:basedOn w:val="DefaultParagraphFont"/>
    <w:link w:val="Header"/>
    <w:uiPriority w:val="99"/>
    <w:rsid w:val="004712CA"/>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12C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4712CA"/>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12CA"/>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4712CA"/>
  </w:style>
  <w:style w:type="character" w:customStyle="1" w:styleId="BodyTextChar">
    <w:name w:val="Body Text Char"/>
    <w:basedOn w:val="DefaultParagraphFont"/>
    <w:link w:val="BodyText"/>
    <w:uiPriority w:val="1"/>
    <w:rsid w:val="004712CA"/>
    <w:rPr>
      <w:rFonts w:ascii="Times New Roman" w:eastAsiaTheme="minorEastAsia" w:hAnsi="Times New Roman" w:cs="Times New Roman"/>
      <w:sz w:val="24"/>
      <w:szCs w:val="24"/>
    </w:rPr>
  </w:style>
  <w:style w:type="paragraph" w:styleId="ListParagraph">
    <w:name w:val="List Paragraph"/>
    <w:basedOn w:val="Normal"/>
    <w:uiPriority w:val="1"/>
    <w:qFormat/>
    <w:rsid w:val="004712CA"/>
    <w:pPr>
      <w:spacing w:before="10"/>
      <w:ind w:left="1722" w:hanging="360"/>
    </w:pPr>
  </w:style>
  <w:style w:type="paragraph" w:styleId="Header">
    <w:name w:val="header"/>
    <w:basedOn w:val="Normal"/>
    <w:link w:val="HeaderChar"/>
    <w:uiPriority w:val="99"/>
    <w:unhideWhenUsed/>
    <w:rsid w:val="004712CA"/>
    <w:pPr>
      <w:tabs>
        <w:tab w:val="center" w:pos="4680"/>
        <w:tab w:val="right" w:pos="9360"/>
      </w:tabs>
    </w:pPr>
  </w:style>
  <w:style w:type="character" w:customStyle="1" w:styleId="HeaderChar">
    <w:name w:val="Header Char"/>
    <w:basedOn w:val="DefaultParagraphFont"/>
    <w:link w:val="Header"/>
    <w:uiPriority w:val="99"/>
    <w:rsid w:val="004712CA"/>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webSettings" Target="webSettings.xml"/><Relationship Id="rId1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2787</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2026-10-22T08:16:00Z</dcterms:created>
  <dcterms:modified xsi:type="dcterms:W3CDTF">2026-10-22T08:16:00Z</dcterms:modified>
</cp:coreProperties>
</file>